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3"/>
        <w:ind w:firstLine="0"/>
        <w:spacing w:before="0" w:after="0"/>
        <w:rPr>
          <w:rFonts w:hint="eastAsia" w:ascii="宋体" w:hAnsi="宋体" w:cs="宋体"/>
          <w:color w:val="auto"/>
          <w:sz w:val="28"/>
          <w:szCs w:val="28"/>
          <w:highlight w:val="none"/>
        </w:rPr>
      </w:pPr>
      <w:r>
        <w:rPr>
          <w:rFonts w:hint="eastAsia" w:ascii="宋体" w:hAnsi="宋体" w:cs="宋体"/>
          <w:bCs/>
          <w:color w:val="auto"/>
          <w:sz w:val="28"/>
          <w:szCs w:val="28"/>
          <w:highlight w:val="none"/>
        </w:rPr>
      </w:r>
      <w:r>
        <w:rPr>
          <w:rFonts w:hint="eastAsia" w:ascii="宋体" w:hAnsi="宋体" w:cs="宋体"/>
          <w:bCs/>
          <w:color w:val="auto"/>
          <w:sz w:val="28"/>
          <w:szCs w:val="28"/>
          <w:highlight w:val="none"/>
        </w:rPr>
      </w:r>
    </w:p>
    <w:p>
      <w:pPr>
        <w:pStyle w:val="1093"/>
        <w:ind w:firstLine="0"/>
        <w:spacing w:before="0" w:after="0"/>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w:t>
      </w:r>
      <w:r/>
    </w:p>
    <w:p>
      <w:pPr>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pStyle w:val="811"/>
        <w:ind w:left="1446"/>
        <w:rPr>
          <w:rFonts w:hint="eastAsia" w:hAnsi="宋体" w:cs="宋体"/>
          <w:color w:val="auto"/>
          <w:highlight w:val="none"/>
        </w:rPr>
      </w:pPr>
      <w:r>
        <w:rPr>
          <w:rFonts w:hint="eastAsia" w:hAnsi="宋体" w:cs="宋体"/>
          <w:color w:val="auto"/>
          <w:highlight w:val="none"/>
        </w:rPr>
      </w:r>
      <w:r/>
    </w:p>
    <w:p>
      <w:pPr>
        <w:pStyle w:val="1093"/>
        <w:ind w:firstLine="0"/>
        <w:jc w:val="center"/>
        <w:rPr>
          <w:rFonts w:hint="eastAsia"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1093"/>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1093"/>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eastAsia="zh-CN"/>
        </w:rPr>
        <w:t xml:space="preserve">关节镜手术系统</w:t>
      </w:r>
      <w:r/>
    </w:p>
    <w:p>
      <w:pPr>
        <w:pStyle w:val="1093"/>
        <w:ind w:firstLine="0"/>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1093"/>
        <w:ind w:firstLine="0"/>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109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JSZC-320600-HWZX-G2025-0812</w:t>
      </w:r>
      <w:r/>
    </w:p>
    <w:p>
      <w:pPr>
        <w:pStyle w:val="1093"/>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0675-256JOC016278</w:t>
      </w:r>
      <w:r/>
    </w:p>
    <w:p>
      <w:pPr>
        <w:pStyle w:val="1093"/>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93"/>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93"/>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093"/>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南通大学附属医院</w:t>
      </w:r>
      <w:r/>
    </w:p>
    <w:p>
      <w:pPr>
        <w:pStyle w:val="1093"/>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093"/>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5</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11</w:t>
      </w:r>
      <w:r>
        <w:rPr>
          <w:rFonts w:hint="eastAsia" w:ascii="宋体" w:hAnsi="宋体" w:cs="宋体"/>
          <w:bCs/>
          <w:color w:val="auto"/>
          <w:sz w:val="32"/>
          <w:highlight w:val="none"/>
        </w:rPr>
        <w:t xml:space="preserve">月</w:t>
      </w:r>
      <w:r/>
    </w:p>
    <w:p>
      <w:pPr>
        <w:pStyle w:val="1190"/>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641"/>
      <w:r/>
      <w:bookmarkStart w:id="1" w:name="_Toc24247"/>
      <w:r/>
      <w:bookmarkStart w:id="2" w:name="_Toc8555"/>
      <w:r/>
      <w:bookmarkStart w:id="3" w:name="_Toc120614210"/>
      <w:r/>
      <w:bookmarkStart w:id="4" w:name="_Toc479757206"/>
      <w:r/>
      <w:bookmarkStart w:id="5" w:name="_Toc513029200"/>
      <w:r/>
      <w:bookmarkStart w:id="6" w:name="_Toc20823272"/>
      <w:r/>
      <w:bookmarkStart w:id="7" w:name="_Toc16938516"/>
      <w:r/>
      <w:bookmarkStart w:id="8" w:name="_Toc523127445"/>
      <w:r/>
      <w:r/>
    </w:p>
    <w:p>
      <w:pPr>
        <w:pStyle w:val="1190"/>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24"/>
        <w:spacing w:line="480" w:lineRule="auto"/>
        <w:tabs>
          <w:tab w:val="right" w:pos="9185" w:leader="dot"/>
        </w:tabs>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824"/>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第二章投标人须知</w:t>
      </w:r>
      <w:r>
        <w:rPr>
          <w:rFonts w:hint="eastAsia" w:ascii="宋体" w:hAnsi="宋体" w:cs="宋体"/>
          <w:b w:val="0"/>
          <w:bCs/>
          <w:color w:val="auto"/>
          <w:sz w:val="28"/>
          <w:szCs w:val="28"/>
          <w:highlight w:val="none"/>
        </w:rPr>
        <w:fldChar w:fldCharType="end"/>
      </w:r>
      <w:r/>
    </w:p>
    <w:p>
      <w:pPr>
        <w:pStyle w:val="824"/>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824"/>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824"/>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824"/>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811"/>
        <w:ind w:left="0"/>
        <w:rPr>
          <w:rFonts w:hint="eastAsia" w:hAnsi="宋体" w:cs="宋体"/>
          <w:color w:val="auto"/>
          <w:highlight w:val="none"/>
        </w:rPr>
      </w:pPr>
      <w:r>
        <w:rPr>
          <w:rFonts w:hint="eastAsia" w:hAnsi="宋体" w:cs="宋体"/>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783"/>
        <w:spacing w:line="360" w:lineRule="auto"/>
        <w:rPr>
          <w:rFonts w:hint="eastAsia"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OLE_LINK33"/>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2" w:name="OLE_LINK7"/>
      <w:r/>
      <w:bookmarkStart w:id="13" w:name="OLE_LINK1"/>
      <w:r>
        <w:rPr>
          <w:rFonts w:hint="eastAsia" w:hAnsi="宋体" w:cs="宋体"/>
          <w:b w:val="0"/>
          <w:color w:val="auto"/>
          <w:position w:val="0"/>
          <w:szCs w:val="24"/>
          <w:highlight w:val="none"/>
        </w:rPr>
        <w:t xml:space="preserve">南通大学附属医院</w:t>
      </w:r>
      <w:bookmarkEnd w:id="12"/>
      <w:r>
        <w:rPr>
          <w:rFonts w:hint="eastAsia" w:hAnsi="宋体" w:cs="宋体"/>
          <w:b w:val="0"/>
          <w:color w:val="auto"/>
          <w:position w:val="0"/>
          <w:szCs w:val="24"/>
          <w:highlight w:val="none"/>
          <w:lang w:eastAsia="zh-CN"/>
        </w:rPr>
        <w:t xml:space="preserve">关节镜手术系统</w:t>
      </w:r>
      <w:r>
        <w:rPr>
          <w:rFonts w:hint="eastAsia" w:hAnsi="宋体" w:cs="宋体"/>
          <w:b w:val="0"/>
          <w:color w:val="auto"/>
          <w:position w:val="0"/>
          <w:szCs w:val="24"/>
          <w:highlight w:val="none"/>
        </w:rPr>
        <w:t xml:space="preserve">采</w:t>
      </w:r>
      <w:bookmarkEnd w:id="13"/>
      <w:r>
        <w:rPr>
          <w:rFonts w:hint="eastAsia" w:hAnsi="宋体" w:cs="宋体"/>
          <w:b w:val="0"/>
          <w:color w:val="auto"/>
          <w:position w:val="0"/>
          <w:szCs w:val="24"/>
          <w:highlight w:val="none"/>
        </w:rPr>
        <w:t xml:space="preserve">购项目</w:t>
      </w:r>
      <w:r>
        <w:rPr>
          <w:rFonts w:hint="eastAsia" w:hAnsi="宋体" w:cs="宋体"/>
          <w:b w:val="0"/>
          <w:color w:val="auto"/>
          <w:position w:val="0"/>
          <w:szCs w:val="24"/>
          <w:highlight w:val="none"/>
          <w:lang w:eastAsia="zh-CN"/>
        </w:rPr>
        <w:t xml:space="preserve">JSZC-320600-HWZX-G2025-0812</w:t>
      </w:r>
      <w:r>
        <w:rPr>
          <w:rFonts w:hint="eastAsia" w:hAnsi="宋体" w:cs="宋体"/>
          <w:b w:val="0"/>
          <w:color w:val="auto"/>
          <w:position w:val="0"/>
          <w:szCs w:val="24"/>
          <w:highlight w:val="none"/>
        </w:rPr>
        <w:t xml:space="preserve">招标项目的潜在投标人应在</w:t>
      </w:r>
      <w:bookmarkStart w:id="14" w:name="OLE_LINK30"/>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4"/>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5</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12</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5" w:name="_Toc28359079"/>
      <w:r/>
      <w:bookmarkStart w:id="16" w:name="_Toc35393790"/>
      <w:r/>
      <w:bookmarkStart w:id="17" w:name="_Toc28359002"/>
      <w:r/>
      <w:bookmarkStart w:id="18" w:name="_Toc35393621"/>
      <w:r/>
      <w:bookmarkStart w:id="19" w:name="_Toc31329"/>
      <w:r/>
      <w:bookmarkStart w:id="20" w:name="_Hlk24379207"/>
      <w:r>
        <w:rPr>
          <w:rFonts w:hint="eastAsia" w:hAnsi="宋体" w:cs="宋体"/>
          <w:color w:val="auto"/>
          <w:szCs w:val="24"/>
          <w:highlight w:val="none"/>
        </w:rPr>
        <w:t xml:space="preserve">一、项目基本情况</w:t>
      </w:r>
      <w:bookmarkEnd w:id="15"/>
      <w:r/>
      <w:bookmarkEnd w:id="16"/>
      <w:r/>
      <w:bookmarkEnd w:id="17"/>
      <w:r/>
      <w:bookmarkEnd w:id="18"/>
      <w:r/>
      <w:bookmarkEnd w:id="19"/>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JSZC-320600-HWZX-G2025-0812</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南通大学附属医院</w:t>
      </w:r>
      <w:r>
        <w:rPr>
          <w:rFonts w:hint="eastAsia" w:hAnsi="宋体" w:cs="宋体"/>
          <w:b w:val="0"/>
          <w:color w:val="auto"/>
          <w:position w:val="0"/>
          <w:szCs w:val="24"/>
          <w:highlight w:val="none"/>
          <w:lang w:eastAsia="zh-CN"/>
        </w:rPr>
        <w:t xml:space="preserve">关节镜手术系统</w:t>
      </w:r>
      <w:r>
        <w:rPr>
          <w:rFonts w:hint="eastAsia" w:hAnsi="宋体" w:cs="宋体"/>
          <w:b w:val="0"/>
          <w:color w:val="auto"/>
          <w:position w:val="0"/>
          <w:szCs w:val="24"/>
          <w:highlight w:val="none"/>
        </w:rPr>
        <w:t xml:space="preserve">采购项目</w:t>
      </w:r>
      <w:bookmarkEnd w:id="20"/>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3、项目预算金额：</w:t>
      </w:r>
      <w:r>
        <w:rPr>
          <w:rFonts w:hint="eastAsia" w:hAnsi="宋体"/>
          <w:b w:val="0"/>
          <w:color w:val="auto"/>
          <w:position w:val="0"/>
          <w:szCs w:val="21"/>
          <w:highlight w:val="none"/>
          <w:lang w:val="en-US" w:eastAsia="zh-CN"/>
        </w:rPr>
        <w:t xml:space="preserve">150</w:t>
      </w:r>
      <w:r>
        <w:rPr>
          <w:rFonts w:hint="eastAsia" w:hAnsi="宋体"/>
          <w:b w:val="0"/>
          <w:color w:val="auto"/>
          <w:position w:val="0"/>
          <w:szCs w:val="21"/>
          <w:highlight w:val="none"/>
        </w:rPr>
        <w:t xml:space="preserve">万元</w:t>
      </w:r>
      <w:r/>
    </w:p>
    <w:p>
      <w:pPr>
        <w:ind w:firstLine="480"/>
        <w:spacing w:line="360" w:lineRule="auto"/>
        <w:rPr>
          <w:rFonts w:hint="eastAsia" w:hAnsi="宋体" w:cs="宋体"/>
          <w:b w:val="0"/>
          <w:bCs/>
          <w:color w:val="auto"/>
          <w:position w:val="0"/>
          <w:szCs w:val="24"/>
          <w:highlight w:val="none"/>
        </w:rPr>
      </w:pPr>
      <w:r>
        <w:rPr>
          <w:rFonts w:hAnsi="宋体" w:cs="宋体"/>
          <w:b w:val="0"/>
          <w:color w:val="auto"/>
          <w:position w:val="0"/>
          <w:szCs w:val="24"/>
          <w:highlight w:val="none"/>
        </w:rPr>
        <w:t xml:space="preserve">4、最高限价：</w:t>
      </w:r>
      <w:r>
        <w:rPr>
          <w:rFonts w:hint="eastAsia" w:hAnsi="宋体" w:cs="宋体"/>
          <w:b w:val="0"/>
          <w:color w:val="auto"/>
          <w:position w:val="0"/>
          <w:szCs w:val="24"/>
          <w:highlight w:val="none"/>
          <w:lang w:val="en-US" w:eastAsia="zh-CN"/>
        </w:rPr>
        <w:t xml:space="preserve">150</w:t>
      </w:r>
      <w:r>
        <w:rPr>
          <w:rFonts w:hint="eastAsia" w:hAnsi="宋体" w:cs="宋体"/>
          <w:b w:val="0"/>
          <w:color w:val="auto"/>
          <w:position w:val="0"/>
          <w:szCs w:val="24"/>
          <w:highlight w:val="none"/>
        </w:rPr>
        <w:t xml:space="preserve">万元（</w:t>
      </w:r>
      <w:r>
        <w:rPr>
          <w:rFonts w:hint="eastAsia" w:hAnsi="宋体" w:cs="宋体"/>
          <w:b w:val="0"/>
          <w:bCs/>
          <w:color w:val="auto"/>
          <w:position w:val="0"/>
          <w:szCs w:val="24"/>
          <w:highlight w:val="none"/>
        </w:rPr>
        <w:t xml:space="preserve">投标人投标报价不得超过上述限价金额，否则将作无效标处理</w:t>
      </w:r>
      <w:r>
        <w:rPr>
          <w:rFonts w:hint="eastAsia" w:hAnsi="宋体" w:cs="宋体"/>
          <w:b w:val="0"/>
          <w:color w:val="auto"/>
          <w:position w:val="0"/>
          <w:szCs w:val="24"/>
          <w:highlight w:val="none"/>
        </w:rPr>
        <w:t xml:space="preserve">）。</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793"/>
        <w:tblW w:w="7738"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5"/>
        <w:gridCol w:w="3340"/>
        <w:gridCol w:w="1152"/>
        <w:gridCol w:w="2141"/>
      </w:tblGrid>
      <w:tr>
        <w:trPr>
          <w:trHeight w:val="470"/>
        </w:trPr>
        <w:tc>
          <w:tcPr>
            <w:tcBorders>
              <w:top w:val="single" w:color="auto" w:sz="8" w:space="0"/>
              <w:left w:val="single" w:color="auto" w:sz="8" w:space="0"/>
              <w:bottom w:val="single" w:color="auto" w:sz="8" w:space="0"/>
              <w:right w:val="single" w:color="auto" w:sz="8" w:space="0"/>
            </w:tcBorders>
            <w:tcW w:w="1105" w:type="dxa"/>
            <w:vAlign w:val="center"/>
            <w:textDirection w:val="lrTb"/>
            <w:noWrap w:val="false"/>
          </w:tcPr>
          <w:p>
            <w:pPr>
              <w:jc w:val="center"/>
              <w:spacing w:line="360" w:lineRule="auto"/>
              <w:rPr>
                <w:rFonts w:hint="eastAsia" w:hAnsi="宋体"/>
                <w:b w:val="0"/>
                <w:color w:val="auto"/>
                <w:position w:val="0"/>
                <w:szCs w:val="21"/>
                <w:highlight w:val="none"/>
              </w:rPr>
            </w:pPr>
            <w:r/>
            <w:bookmarkStart w:id="21" w:name="OLE_LINK31"/>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3340"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1152"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2141"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预算金额</w:t>
            </w:r>
            <w:r/>
          </w:p>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（万元）</w:t>
            </w:r>
            <w:r/>
          </w:p>
        </w:tc>
      </w:tr>
      <w:tr>
        <w:trPr>
          <w:trHeight w:val="574"/>
        </w:trPr>
        <w:tc>
          <w:tcPr>
            <w:tcBorders>
              <w:top w:val="single" w:color="auto" w:sz="8" w:space="0"/>
              <w:left w:val="single" w:color="auto" w:sz="8" w:space="0"/>
              <w:bottom w:val="single" w:color="auto" w:sz="8" w:space="0"/>
              <w:right w:val="single" w:color="auto" w:sz="8" w:space="0"/>
            </w:tcBorders>
            <w:tcW w:w="1105"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3340" w:type="dxa"/>
            <w:vAlign w:val="center"/>
            <w:textDirection w:val="lrTb"/>
            <w:noWrap w:val="false"/>
          </w:tcPr>
          <w:p>
            <w:pPr>
              <w:jc w:val="center"/>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eastAsia="zh-CN"/>
              </w:rPr>
              <w:t xml:space="preserve">关节镜手术系统</w:t>
            </w:r>
            <w:r/>
          </w:p>
        </w:tc>
        <w:tc>
          <w:tcPr>
            <w:tcBorders>
              <w:top w:val="single" w:color="auto" w:sz="8" w:space="0"/>
              <w:left w:val="single" w:color="auto" w:sz="8" w:space="0"/>
              <w:bottom w:val="single" w:color="auto" w:sz="8" w:space="0"/>
              <w:right w:val="single" w:color="auto" w:sz="8" w:space="0"/>
            </w:tcBorders>
            <w:tcW w:w="1152" w:type="dxa"/>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lang w:val="en-US" w:eastAsia="zh-CN"/>
              </w:rPr>
              <w:t xml:space="preserve">1</w:t>
            </w:r>
            <w:r>
              <w:rPr>
                <w:rFonts w:hint="eastAsia" w:hAnsi="宋体"/>
                <w:b w:val="0"/>
                <w:color w:val="auto"/>
                <w:position w:val="0"/>
                <w:szCs w:val="21"/>
                <w:highlight w:val="none"/>
              </w:rPr>
              <w:t xml:space="preserve">套</w:t>
            </w:r>
            <w:r/>
          </w:p>
        </w:tc>
        <w:tc>
          <w:tcPr>
            <w:tcBorders>
              <w:top w:val="single" w:color="auto" w:sz="8" w:space="0"/>
              <w:left w:val="single" w:color="auto" w:sz="8" w:space="0"/>
              <w:bottom w:val="single" w:color="auto" w:sz="8" w:space="0"/>
              <w:right w:val="single" w:color="auto" w:sz="8" w:space="0"/>
            </w:tcBorders>
            <w:tcW w:w="2141" w:type="dxa"/>
            <w:vAlign w:val="center"/>
            <w:textDirection w:val="lrTb"/>
            <w:noWrap w:val="false"/>
          </w:tcPr>
          <w:p>
            <w:pPr>
              <w:jc w:val="center"/>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150</w:t>
            </w:r>
            <w:bookmarkEnd w:id="21"/>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2"/>
        <w:spacing w:line="360" w:lineRule="auto"/>
        <w:rPr>
          <w:rFonts w:hint="eastAsia" w:hAnsi="宋体" w:cs="Arial"/>
          <w:bCs/>
          <w:color w:val="auto"/>
          <w:position w:val="0"/>
          <w:szCs w:val="21"/>
          <w:highlight w:val="none"/>
        </w:rPr>
      </w:pPr>
      <w:r/>
      <w:bookmarkStart w:id="22" w:name="_Hlk142317588"/>
      <w:r>
        <w:rPr>
          <w:rFonts w:hint="eastAsia" w:hAnsi="宋体" w:cs="Arial"/>
          <w:bCs/>
          <w:color w:val="auto"/>
          <w:position w:val="0"/>
          <w:szCs w:val="21"/>
          <w:highlight w:val="none"/>
        </w:rPr>
        <w:t xml:space="preserve">（一）通用资格要求</w:t>
      </w:r>
      <w:r/>
    </w:p>
    <w:p>
      <w:pPr>
        <w:ind w:firstLine="480"/>
        <w:spacing w:line="360" w:lineRule="auto"/>
        <w:rPr>
          <w:rFonts w:hint="eastAsia"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int="eastAsia" w:hAnsi="宋体" w:cs="宋体"/>
          <w:b w:val="0"/>
          <w:color w:val="auto"/>
          <w:position w:val="0"/>
          <w:szCs w:val="21"/>
          <w:highlight w:val="none"/>
        </w:rPr>
      </w:pPr>
      <w:r/>
      <w:bookmarkStart w:id="23" w:name="OLE_LINK6"/>
      <w:r>
        <w:rPr>
          <w:rFonts w:hint="eastAsia" w:hAnsi="宋体" w:cs="Arial"/>
          <w:b w:val="0"/>
          <w:color w:val="auto"/>
          <w:position w:val="0"/>
          <w:szCs w:val="21"/>
          <w:highlight w:val="none"/>
        </w:rPr>
        <w:t xml:space="preserve">1.1</w:t>
      </w:r>
      <w:bookmarkStart w:id="24" w:name="OLE_LINK12"/>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3"/>
      <w:r/>
      <w:bookmarkEnd w:id="24"/>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25" w:name="OLE_LINK8"/>
      <w:r>
        <w:rPr>
          <w:rFonts w:hint="eastAsia" w:hAnsi="宋体" w:cs="宋体"/>
          <w:b w:val="0"/>
          <w:color w:val="auto"/>
          <w:position w:val="0"/>
          <w:szCs w:val="21"/>
          <w:highlight w:val="none"/>
        </w:rPr>
        <w:t xml:space="preserve">1.2</w:t>
      </w:r>
      <w:bookmarkStart w:id="26" w:name="OLE_LINK13"/>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5"/>
      <w:r/>
      <w:bookmarkEnd w:id="26"/>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27" w:name="OLE_LINK9"/>
      <w:r>
        <w:rPr>
          <w:rFonts w:hint="eastAsia" w:hAnsi="宋体" w:cs="宋体"/>
          <w:b w:val="0"/>
          <w:color w:val="auto"/>
          <w:position w:val="0"/>
          <w:szCs w:val="21"/>
          <w:highlight w:val="none"/>
        </w:rPr>
        <w:t xml:space="preserve">1.3</w:t>
      </w:r>
      <w:bookmarkStart w:id="28" w:name="OLE_LINK14"/>
      <w:r>
        <w:rPr>
          <w:rFonts w:hAnsi="宋体" w:cs="宋体"/>
          <w:b w:val="0"/>
          <w:bCs/>
          <w:color w:val="auto"/>
          <w:position w:val="0"/>
          <w:szCs w:val="21"/>
          <w:highlight w:val="none"/>
        </w:rPr>
        <w:t xml:space="preserve">有依法缴纳税收和社会保障资金的良好记录</w:t>
      </w:r>
      <w:bookmarkEnd w:id="27"/>
      <w:r/>
      <w:bookmarkEnd w:id="28"/>
      <w:r>
        <w:rPr>
          <w:rFonts w:hint="eastAsia" w:ascii="宋体" w:hAnsi="宋体" w:eastAsia="宋体" w:cs="宋体"/>
          <w:color w:val="auto"/>
          <w:position w:val="0"/>
          <w:sz w:val="24"/>
          <w:szCs w:val="24"/>
          <w:highlight w:val="none"/>
        </w:rPr>
        <w:t xml:space="preserve">（即2025年</w:t>
      </w:r>
      <w:r>
        <w:rPr>
          <w:rFonts w:hint="eastAsia"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月-2025年</w:t>
      </w:r>
      <w:r>
        <w:rPr>
          <w:rFonts w:hint="eastAsia" w:hAnsi="宋体" w:cs="宋体"/>
          <w:color w:val="auto"/>
          <w:position w:val="0"/>
          <w:sz w:val="24"/>
          <w:szCs w:val="24"/>
          <w:highlight w:val="none"/>
          <w:lang w:val="en-US" w:eastAsia="zh-CN"/>
        </w:rPr>
        <w:t xml:space="preserve">11</w:t>
      </w:r>
      <w:r>
        <w:rPr>
          <w:rFonts w:hint="eastAsia" w:ascii="宋体" w:hAnsi="宋体" w:eastAsia="宋体" w:cs="宋体"/>
          <w:color w:val="auto"/>
          <w:position w:val="0"/>
          <w:sz w:val="24"/>
          <w:szCs w:val="24"/>
          <w:highlight w:val="none"/>
        </w:rPr>
        <w:t xml:space="preserve">月期间）</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eastAsia="宋体" w:cs="宋体"/>
          <w:b w:val="0"/>
          <w:color w:val="auto"/>
          <w:position w:val="0"/>
          <w:sz w:val="24"/>
          <w:szCs w:val="24"/>
          <w:highlight w:val="none"/>
        </w:rPr>
        <w:t xml:space="preserve">依法纳税的凭据，如完税凭证或税务机关开具的完税证明（个人所得税除外）</w:t>
      </w:r>
      <w:r>
        <w:rPr>
          <w:rFonts w:hint="eastAsia" w:ascii="宋体" w:hAnsi="宋体" w:cs="宋体"/>
          <w:b w:val="0"/>
          <w:color w:val="auto"/>
          <w:position w:val="0"/>
          <w:sz w:val="24"/>
          <w:szCs w:val="24"/>
          <w:highlight w:val="none"/>
          <w:lang w:eastAsia="zh-CN"/>
        </w:rPr>
        <w:t xml:space="preserve">；缴纳社会保险的凭据：提供参加政府采购活动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（即2025年</w:t>
      </w:r>
      <w:r>
        <w:rPr>
          <w:rFonts w:hint="eastAsia"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月-2025年</w:t>
      </w:r>
      <w:r>
        <w:rPr>
          <w:rFonts w:hint="eastAsia" w:hAnsi="宋体" w:cs="宋体"/>
          <w:color w:val="auto"/>
          <w:position w:val="0"/>
          <w:sz w:val="24"/>
          <w:szCs w:val="24"/>
          <w:highlight w:val="none"/>
          <w:lang w:val="en-US" w:eastAsia="zh-CN"/>
        </w:rPr>
        <w:t xml:space="preserve">11</w:t>
      </w:r>
      <w:r>
        <w:rPr>
          <w:rFonts w:hint="eastAsia" w:ascii="宋体" w:hAnsi="宋体" w:eastAsia="宋体" w:cs="宋体"/>
          <w:color w:val="auto"/>
          <w:position w:val="0"/>
          <w:sz w:val="24"/>
          <w:szCs w:val="24"/>
          <w:highlight w:val="none"/>
        </w:rPr>
        <w:t xml:space="preserve">月期间）</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cs="宋体"/>
          <w:b w:val="0"/>
          <w:color w:val="auto"/>
          <w:position w:val="0"/>
          <w:sz w:val="24"/>
          <w:szCs w:val="24"/>
          <w:highlight w:val="none"/>
          <w:lang w:eastAsia="zh-CN"/>
        </w:rPr>
        <w:t xml:space="preserve">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29" w:name="OLE_LINK10"/>
      <w:r>
        <w:rPr>
          <w:rFonts w:hint="eastAsia" w:hAnsi="宋体" w:cs="宋体"/>
          <w:b w:val="0"/>
          <w:color w:val="auto"/>
          <w:position w:val="0"/>
          <w:szCs w:val="21"/>
          <w:highlight w:val="none"/>
        </w:rPr>
        <w:t xml:space="preserve">1.4</w:t>
      </w:r>
      <w:bookmarkStart w:id="30" w:name="OLE_LINK15"/>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29"/>
      <w:r/>
      <w:bookmarkEnd w:id="30"/>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1" w:name="OLE_LINK11"/>
      <w:r>
        <w:rPr>
          <w:rFonts w:hint="eastAsia" w:hAnsi="宋体" w:cs="宋体"/>
          <w:b w:val="0"/>
          <w:color w:val="auto"/>
          <w:position w:val="0"/>
          <w:szCs w:val="21"/>
          <w:highlight w:val="none"/>
        </w:rPr>
        <w:t xml:space="preserve">1.5</w:t>
      </w:r>
      <w:bookmarkStart w:id="32" w:name="OLE_LINK16"/>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bookmarkEnd w:id="31"/>
      <w:r/>
      <w:bookmarkEnd w:id="32"/>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lang w:val="en-US" w:eastAsia="zh-CN"/>
        </w:rPr>
        <w:t xml:space="preserve">1.6</w:t>
      </w:r>
      <w:r>
        <w:rPr>
          <w:rFonts w:hint="eastAsia" w:hAnsi="宋体"/>
          <w:b w:val="0"/>
          <w:color w:val="auto"/>
          <w:position w:val="0"/>
          <w:szCs w:val="24"/>
          <w:highlight w:val="none"/>
        </w:rPr>
        <w:t xml:space="preserve">法律、行政法规规定的其他条件</w:t>
      </w:r>
      <w:r>
        <w:rPr>
          <w:rFonts w:hint="eastAsia" w:hAnsi="宋体"/>
          <w:b w:val="0"/>
          <w:color w:val="auto"/>
          <w:position w:val="0"/>
          <w:szCs w:val="24"/>
          <w:highlight w:val="none"/>
          <w:lang w:eastAsia="zh-CN"/>
        </w:rPr>
        <w:t xml:space="preserve">。（</w:t>
      </w:r>
      <w:r>
        <w:rPr>
          <w:rFonts w:hint="eastAsia" w:hAnsi="宋体"/>
          <w:b w:val="0"/>
          <w:color w:val="auto"/>
          <w:position w:val="0"/>
          <w:szCs w:val="24"/>
          <w:highlight w:val="none"/>
          <w:lang w:val="en-US" w:eastAsia="zh-CN"/>
        </w:rPr>
        <w:t xml:space="preserve">提供书面说明</w:t>
      </w:r>
      <w:r>
        <w:rPr>
          <w:rFonts w:hint="eastAsia" w:hAnsi="宋体"/>
          <w:b w:val="0"/>
          <w:color w:val="auto"/>
          <w:position w:val="0"/>
          <w:szCs w:val="24"/>
          <w:highlight w:val="none"/>
          <w:lang w:eastAsia="zh-CN"/>
        </w:rPr>
        <w:t xml:space="preserve">）</w:t>
      </w:r>
      <w:r/>
    </w:p>
    <w:p>
      <w:pPr>
        <w:ind w:firstLine="480"/>
        <w:spacing w:line="360" w:lineRule="auto"/>
        <w:rPr>
          <w:rFonts w:hint="eastAsia"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3"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为非专门面向中小微企业项目，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bookmarkEnd w:id="33"/>
      <w:r/>
    </w:p>
    <w:p>
      <w:pPr>
        <w:ind w:firstLine="480"/>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w:t>
      </w:r>
      <w:r>
        <w:rPr>
          <w:rFonts w:hAnsi="宋体"/>
          <w:b w:val="0"/>
          <w:color w:val="auto"/>
          <w:position w:val="0"/>
          <w:szCs w:val="24"/>
          <w:highlight w:val="none"/>
        </w:rPr>
        <w:t xml:space="preserve">、</w:t>
      </w:r>
      <w:bookmarkStart w:id="34" w:name="OLE_LINK17"/>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4"/>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w:t>
      </w:r>
      <w:r>
        <w:rPr>
          <w:rFonts w:hint="eastAsia" w:hAnsi="宋体"/>
          <w:b w:val="0"/>
          <w:bCs/>
          <w:color w:val="auto"/>
          <w:position w:val="0"/>
          <w:szCs w:val="24"/>
          <w:highlight w:val="none"/>
        </w:rPr>
        <w:t xml:space="preserve">本项目接受进口产品投标</w:t>
      </w:r>
      <w:r>
        <w:rPr>
          <w:rFonts w:hint="eastAsia" w:hAnsi="宋体"/>
          <w:b w:val="0"/>
          <w:color w:val="auto"/>
          <w:position w:val="0"/>
          <w:szCs w:val="24"/>
          <w:highlight w:val="none"/>
        </w:rPr>
        <w:t xml:space="preserve">。</w:t>
      </w:r>
      <w:bookmarkEnd w:id="22"/>
      <w:r/>
    </w:p>
    <w:p>
      <w:pPr>
        <w:ind w:firstLine="480"/>
        <w:spacing w:line="360" w:lineRule="auto"/>
        <w:rPr>
          <w:b w:val="0"/>
          <w:bCs/>
          <w:color w:val="auto"/>
          <w:highlight w:val="none"/>
        </w:rPr>
      </w:pPr>
      <w:r>
        <w:rPr>
          <w:rFonts w:hint="eastAsia"/>
          <w:b w:val="0"/>
          <w:color w:val="auto"/>
          <w:highlight w:val="none"/>
        </w:rPr>
        <w:t xml:space="preserve">3、</w:t>
      </w:r>
      <w:r>
        <w:rPr>
          <w:rFonts w:hint="eastAsia"/>
          <w:b w:val="0"/>
          <w:bCs/>
          <w:color w:val="auto"/>
          <w:highlight w:val="none"/>
        </w:rPr>
        <w:t xml:space="preserve">投标产品如果属于医疗设备注册/备案范畴的或者属于其他国家规定特许经营的产品，投标人须根据投标产品的类别，提供有效的《医疗器械经营许可证》/《医疗器械经营备案凭证》或者其他相关经营许可文件（复印件）；</w:t>
      </w:r>
      <w:r/>
    </w:p>
    <w:p>
      <w:pPr>
        <w:ind w:firstLine="480"/>
        <w:spacing w:line="360" w:lineRule="auto"/>
        <w:rPr>
          <w:rFonts w:hint="eastAsia" w:hAnsi="宋体"/>
          <w:bCs/>
          <w:color w:val="auto"/>
          <w:position w:val="0"/>
          <w:szCs w:val="21"/>
          <w:highlight w:val="none"/>
        </w:rPr>
      </w:pPr>
      <w:r>
        <w:rPr>
          <w:rFonts w:hint="eastAsia"/>
          <w:b w:val="0"/>
          <w:bCs/>
          <w:color w:val="auto"/>
          <w:highlight w:val="none"/>
        </w:rPr>
        <w:t xml:space="preserve">4、投标产品如果属于医疗设备注册/备案范畴的，投标人须提供有效期内的《医疗器械注册证》或者备案凭证（复印件）。</w:t>
      </w:r>
      <w:r/>
    </w:p>
    <w:p>
      <w:pPr>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35" w:name="_Toc28359005"/>
      <w:r/>
      <w:bookmarkStart w:id="36" w:name="_Toc28359082"/>
      <w:r/>
      <w:bookmarkStart w:id="37" w:name="_Toc35393793"/>
      <w:r/>
      <w:bookmarkStart w:id="38" w:name="_Toc35393624"/>
      <w:r>
        <w:rPr>
          <w:rFonts w:hint="eastAsia" w:hAnsi="宋体" w:cs="宋体"/>
          <w:color w:val="auto"/>
          <w:position w:val="0"/>
          <w:szCs w:val="24"/>
          <w:highlight w:val="none"/>
        </w:rPr>
        <w:t xml:space="preserve">四、提交投标文件</w:t>
      </w:r>
      <w:bookmarkEnd w:id="35"/>
      <w:r/>
      <w:bookmarkEnd w:id="36"/>
      <w:r>
        <w:rPr>
          <w:rFonts w:hint="eastAsia" w:hAnsi="宋体" w:cs="宋体"/>
          <w:color w:val="auto"/>
          <w:position w:val="0"/>
          <w:szCs w:val="24"/>
          <w:highlight w:val="none"/>
        </w:rPr>
        <w:t xml:space="preserve">截止时间、开标时间和地点</w:t>
      </w:r>
      <w:bookmarkEnd w:id="37"/>
      <w:r/>
      <w:bookmarkEnd w:id="38"/>
      <w:r/>
      <w:r/>
    </w:p>
    <w:p>
      <w:pPr>
        <w:ind w:firstLine="480"/>
        <w:spacing w:line="360" w:lineRule="auto"/>
        <w:rPr>
          <w:rFonts w:hint="eastAsia"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1.202</w:t>
      </w:r>
      <w:r>
        <w:rPr>
          <w:rFonts w:hint="eastAsia" w:hAnsi="宋体" w:cs="宋体"/>
          <w:b w:val="0"/>
          <w:bCs/>
          <w:color w:val="auto"/>
          <w:position w:val="0"/>
          <w:szCs w:val="24"/>
          <w:highlight w:val="none"/>
          <w:u w:val="single"/>
        </w:rPr>
        <w:t xml:space="preserve">5</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12</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9" w:name="_Toc35393625"/>
      <w:r/>
      <w:bookmarkStart w:id="40" w:name="_Toc35393794"/>
      <w:r/>
      <w:bookmarkStart w:id="41" w:name="_Toc28359007"/>
      <w:r/>
      <w:bookmarkStart w:id="42" w:name="_Toc28359084"/>
      <w:r>
        <w:rPr>
          <w:rFonts w:hint="eastAsia" w:hAnsi="宋体" w:cs="宋体"/>
          <w:color w:val="auto"/>
          <w:position w:val="0"/>
          <w:szCs w:val="24"/>
          <w:highlight w:val="none"/>
        </w:rPr>
        <w:t xml:space="preserve">五、公告期限</w:t>
      </w:r>
      <w:bookmarkEnd w:id="39"/>
      <w:r/>
      <w:bookmarkEnd w:id="40"/>
      <w:r/>
      <w:bookmarkEnd w:id="41"/>
      <w:r/>
      <w:bookmarkEnd w:id="42"/>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43" w:name="_Toc35393626"/>
      <w:r/>
      <w:bookmarkStart w:id="44" w:name="_Toc35393795"/>
      <w:r>
        <w:rPr>
          <w:rFonts w:hint="eastAsia" w:hAnsi="宋体" w:cs="宋体"/>
          <w:color w:val="auto"/>
          <w:position w:val="0"/>
          <w:szCs w:val="24"/>
          <w:highlight w:val="none"/>
        </w:rPr>
        <w:t xml:space="preserve">六、其他补充事宜</w:t>
      </w:r>
      <w:bookmarkEnd w:id="43"/>
      <w:r/>
      <w:bookmarkEnd w:id="44"/>
      <w:r/>
      <w:r/>
    </w:p>
    <w:p>
      <w:pPr>
        <w:ind w:firstLine="480"/>
        <w:spacing w:line="360" w:lineRule="auto"/>
        <w:rPr>
          <w:rFonts w:hint="eastAsia" w:hAnsi="宋体"/>
          <w:b w:val="0"/>
          <w:bCs/>
          <w:color w:val="auto"/>
          <w:position w:val="0"/>
          <w:szCs w:val="24"/>
          <w:highlight w:val="none"/>
        </w:rPr>
      </w:pPr>
      <w:r/>
      <w:bookmarkStart w:id="45" w:name="OLE_LINK32"/>
      <w:r>
        <w:rPr>
          <w:rFonts w:hint="eastAsia" w:hAnsi="宋体"/>
          <w:b w:val="0"/>
          <w:bCs/>
          <w:color w:val="auto"/>
          <w:position w:val="0"/>
          <w:szCs w:val="24"/>
          <w:highlight w:val="none"/>
        </w:rPr>
        <w:t xml:space="preserve">1、本项目不收取投标保证金；</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3、项目开标活动模式：不见面远程开标模式，投标人在各自地点通过不见面交易系统参加开标会。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5.1潜在投标人访问电子招标响应交易平台的网络地址和方法：</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5.2潜在投标人访问“苏采云”系统的网络地址和方法：“苏采云”系统的网址：http://jszfcg.jsczt.cn/。</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响应投标人需办理“CA 数字证书”，CA办理指南及“苏采云”操作手册可至江苏省政府采购网―办事指南-资料下载中心下载。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5.4采购文件（后缀名为“.kedt”）、投标人操作手册及政府采购客户端工具可通过“苏采云”系统--已报名项目--报名详情页面内相应链接进行下载。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5.5采购人或采购代理机构将数据电文形式的采购文件加载至“苏采云”系统，供潜在投标人下载或者查阅。</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5.6请潜在投标人提前安装相应的控件（详见《江苏省政府采购管理交易系统（苏采云）投标人操作手册》）并使用谷歌浏览器登录“苏采云”系统参与不见面开评标。</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注：如潜在投标人未按上述要求操作，将自行承担所产生的风险。</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6、投标文件的解密：开标当天各投标人及时登录不见面开标大厅，投标文件递交截止时间后，采购人将在系统内公布投标人名单，然后通</w:t>
      </w:r>
      <w:r>
        <w:rPr>
          <w:rFonts w:hint="eastAsia" w:hAnsi="宋体"/>
          <w:b w:val="0"/>
          <w:bCs/>
          <w:color w:val="auto"/>
          <w:position w:val="0"/>
          <w:szCs w:val="24"/>
          <w:highlight w:val="none"/>
        </w:rPr>
        <w:t xml:space="preserve">过开标会议区发出投标文件解密的指令，投标投标人在开标室按规定时间自行实施远程解密，投标投标人解密限定在开标后30分钟之内完成。因投标投标人网络与电源不稳定、未按操作手册要求配置软硬件、解密锁发生故障或用错、故意不在要求时限内完成解密等自身原因，导致响应文件在规定时间内未能解密、解密失败或解密超时，视为投标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0675-256JOC016278</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8、本项目获取招标文件时间：自招标文件公告发布之日5个工作日，是指2025年</w:t>
      </w:r>
      <w:r>
        <w:rPr>
          <w:rFonts w:hint="eastAsia" w:hAnsi="宋体"/>
          <w:b w:val="0"/>
          <w:bCs/>
          <w:color w:val="auto"/>
          <w:position w:val="0"/>
          <w:szCs w:val="24"/>
          <w:highlight w:val="none"/>
          <w:lang w:val="en-US" w:eastAsia="zh-CN"/>
        </w:rPr>
        <w:t xml:space="preserve">11</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19</w:t>
      </w:r>
      <w:r>
        <w:rPr>
          <w:rFonts w:hint="eastAsia" w:hAnsi="宋体"/>
          <w:b w:val="0"/>
          <w:bCs/>
          <w:color w:val="auto"/>
          <w:position w:val="0"/>
          <w:szCs w:val="24"/>
          <w:highlight w:val="none"/>
        </w:rPr>
        <w:t xml:space="preserve">日9:00至2025年</w:t>
      </w:r>
      <w:r>
        <w:rPr>
          <w:rFonts w:hint="eastAsia" w:hAnsi="宋体"/>
          <w:b w:val="0"/>
          <w:bCs/>
          <w:color w:val="auto"/>
          <w:position w:val="0"/>
          <w:szCs w:val="24"/>
          <w:highlight w:val="none"/>
          <w:lang w:val="en-US" w:eastAsia="zh-CN"/>
        </w:rPr>
        <w:t xml:space="preserve">11</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25</w:t>
      </w:r>
      <w:r>
        <w:rPr>
          <w:rFonts w:hint="eastAsia" w:hAnsi="宋体"/>
          <w:b w:val="0"/>
          <w:bCs/>
          <w:color w:val="auto"/>
          <w:position w:val="0"/>
          <w:szCs w:val="24"/>
          <w:highlight w:val="none"/>
        </w:rPr>
        <w:t xml:space="preserve">日17:00（北京时间）</w:t>
      </w:r>
      <w:bookmarkEnd w:id="45"/>
      <w:r/>
    </w:p>
    <w:p>
      <w:pPr>
        <w:keepLines/>
        <w:keepNext/>
        <w:spacing w:line="360" w:lineRule="auto"/>
        <w:rPr>
          <w:rFonts w:hint="eastAsia" w:hAnsi="宋体" w:cs="宋体"/>
          <w:color w:val="auto"/>
          <w:position w:val="0"/>
          <w:szCs w:val="24"/>
          <w:highlight w:val="none"/>
        </w:rPr>
        <w:outlineLvl w:val="1"/>
      </w:pPr>
      <w:r/>
      <w:bookmarkStart w:id="46" w:name="_Toc35393627"/>
      <w:r/>
      <w:bookmarkStart w:id="47" w:name="_Toc28359008"/>
      <w:r/>
      <w:bookmarkStart w:id="48" w:name="_Toc28359085"/>
      <w:r/>
      <w:bookmarkStart w:id="49" w:name="_Toc35393796"/>
      <w:r>
        <w:rPr>
          <w:rFonts w:hint="eastAsia" w:hAnsi="宋体" w:cs="宋体"/>
          <w:color w:val="auto"/>
          <w:position w:val="0"/>
          <w:szCs w:val="24"/>
          <w:highlight w:val="none"/>
        </w:rPr>
        <w:t xml:space="preserve">七、对本次招标提出询问，请按以下方式联系。</w:t>
      </w:r>
      <w:bookmarkEnd w:id="46"/>
      <w:r/>
      <w:bookmarkEnd w:id="47"/>
      <w:r/>
      <w:bookmarkEnd w:id="48"/>
      <w:r/>
      <w:bookmarkEnd w:id="49"/>
      <w:r/>
      <w:r/>
    </w:p>
    <w:p>
      <w:pPr>
        <w:ind w:firstLine="480"/>
        <w:jc w:val="left"/>
        <w:spacing w:line="360" w:lineRule="auto"/>
        <w:widowControl/>
        <w:rPr>
          <w:rFonts w:hint="eastAsia" w:hAnsi="宋体" w:cs="宋体"/>
          <w:b w:val="0"/>
          <w:color w:val="auto"/>
          <w:position w:val="0"/>
          <w:szCs w:val="24"/>
          <w:highlight w:val="none"/>
        </w:rPr>
      </w:pPr>
      <w:r/>
      <w:bookmarkStart w:id="50" w:name="_Toc28359086"/>
      <w:r/>
      <w:bookmarkStart w:id="51" w:name="_Toc28359009"/>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 称：</w:t>
      </w:r>
      <w:r>
        <w:rPr>
          <w:rFonts w:hint="eastAsia" w:hAnsi="宋体" w:cs="宋体"/>
          <w:b w:val="0"/>
          <w:color w:val="auto"/>
          <w:position w:val="0"/>
          <w:szCs w:val="24"/>
          <w:highlight w:val="none"/>
          <w:u w:val="single"/>
        </w:rPr>
        <w:t xml:space="preserve">　南通大学附属医院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南通市西寺路20号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施老师、张老师</w:t>
      </w: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　</w:t>
      </w:r>
      <w:bookmarkStart w:id="52" w:name="OLE_LINK3"/>
      <w:r>
        <w:rPr>
          <w:rFonts w:hAnsi="宋体" w:cs="宋体"/>
          <w:b w:val="0"/>
          <w:color w:val="auto"/>
          <w:position w:val="0"/>
          <w:szCs w:val="24"/>
          <w:highlight w:val="none"/>
          <w:u w:val="single"/>
        </w:rPr>
        <w:t xml:space="preserve">0</w:t>
      </w:r>
      <w:bookmarkStart w:id="53" w:name="OLE_LINK4"/>
      <w:r>
        <w:rPr>
          <w:rFonts w:hAnsi="宋体" w:cs="宋体"/>
          <w:b w:val="0"/>
          <w:color w:val="auto"/>
          <w:position w:val="0"/>
          <w:szCs w:val="24"/>
          <w:highlight w:val="none"/>
          <w:u w:val="single"/>
        </w:rPr>
        <w:t xml:space="preserve">51</w:t>
      </w:r>
      <w:r>
        <w:rPr>
          <w:rFonts w:hint="eastAsia" w:hAnsi="宋体" w:cs="宋体"/>
          <w:b w:val="0"/>
          <w:color w:val="auto"/>
          <w:position w:val="0"/>
          <w:szCs w:val="24"/>
          <w:highlight w:val="none"/>
          <w:u w:val="single"/>
        </w:rPr>
        <w:t xml:space="preserve">3</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85052089</w:t>
      </w:r>
      <w:bookmarkEnd w:id="52"/>
      <w:r/>
      <w:bookmarkEnd w:id="53"/>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0"/>
      <w:r/>
      <w:bookmarkEnd w:id="51"/>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56号大唐科技大厦A座高区15楼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肖旭（17849953629）、熊文宇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4" w:name="_Toc28359010"/>
      <w:r/>
      <w:bookmarkStart w:id="55"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4"/>
      <w:r/>
      <w:bookmarkEnd w:id="55"/>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keepLines/>
        <w:keepNext/>
        <w:spacing w:line="360" w:lineRule="auto"/>
        <w:rPr>
          <w:rFonts w:hint="eastAsia" w:hAnsi="宋体" w:cs="宋体"/>
          <w:b w:val="0"/>
          <w:bCs/>
          <w:color w:val="auto"/>
          <w:position w:val="0"/>
          <w:szCs w:val="24"/>
          <w:highlight w:val="none"/>
        </w:rPr>
        <w:outlineLvl w:val="1"/>
      </w:pPr>
      <w:r>
        <w:rPr>
          <w:rFonts w:hint="eastAsia" w:hAnsi="宋体" w:cs="宋体"/>
          <w:b w:val="0"/>
          <w:bCs/>
          <w:color w:val="auto"/>
          <w:position w:val="0"/>
          <w:szCs w:val="24"/>
          <w:highlight w:val="none"/>
        </w:rPr>
      </w:r>
      <w:bookmarkEnd w:id="11"/>
      <w:r/>
    </w:p>
    <w:p>
      <w:pPr>
        <w:ind w:firstLine="600"/>
        <w:jc w:val="right"/>
        <w:spacing w:line="360" w:lineRule="auto"/>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r/>
      <w:bookmarkEnd w:id="5"/>
      <w:r/>
      <w:bookmarkEnd w:id="6"/>
      <w:r/>
      <w:bookmarkEnd w:id="7"/>
      <w:r/>
      <w:bookmarkEnd w:id="8"/>
      <w:r/>
      <w:bookmarkEnd w:id="10"/>
      <w:r/>
      <w:r/>
    </w:p>
    <w:p>
      <w:pPr>
        <w:pStyle w:val="783"/>
        <w:spacing w:line="360" w:lineRule="auto"/>
        <w:rPr>
          <w:rFonts w:hint="eastAsia" w:ascii="宋体" w:hAnsi="宋体" w:eastAsia="宋体" w:cs="宋体"/>
          <w:b/>
          <w:bCs/>
          <w:color w:val="auto"/>
          <w:sz w:val="44"/>
          <w:highlight w:val="none"/>
        </w:rPr>
      </w:pPr>
      <w:r/>
      <w:bookmarkStart w:id="56" w:name="_Toc15713"/>
      <w:r/>
      <w:bookmarkStart w:id="57" w:name="_Toc20823314"/>
      <w:r/>
      <w:bookmarkStart w:id="58" w:name="_Toc479757207"/>
      <w:r/>
      <w:bookmarkStart w:id="59" w:name="_Toc513029242"/>
      <w:r/>
      <w:bookmarkStart w:id="60" w:name="_Toc120614221"/>
      <w:r/>
      <w:bookmarkStart w:id="61" w:name="_Toc16938558"/>
      <w:r>
        <w:rPr>
          <w:rFonts w:hint="eastAsia" w:ascii="宋体" w:hAnsi="宋体" w:eastAsia="宋体" w:cs="宋体"/>
          <w:b/>
          <w:bCs/>
          <w:color w:val="auto"/>
          <w:sz w:val="44"/>
          <w:highlight w:val="none"/>
        </w:rPr>
        <w:t xml:space="preserve">第二章</w:t>
      </w:r>
      <w:bookmarkStart w:id="62" w:name="_Toc16938518"/>
      <w:r/>
      <w:bookmarkStart w:id="63" w:name="_Toc120614213"/>
      <w:r/>
      <w:bookmarkStart w:id="64" w:name="_Toc20823274"/>
      <w:r/>
      <w:bookmarkStart w:id="65" w:name="_Toc513029202"/>
      <w:r>
        <w:rPr>
          <w:rFonts w:hint="eastAsia" w:ascii="宋体" w:hAnsi="宋体" w:eastAsia="宋体" w:cs="宋体"/>
          <w:b/>
          <w:bCs/>
          <w:color w:val="auto"/>
          <w:sz w:val="44"/>
          <w:highlight w:val="none"/>
        </w:rPr>
        <w:t xml:space="preserve">投标人须知</w:t>
      </w:r>
      <w:bookmarkEnd w:id="56"/>
      <w:r/>
      <w:bookmarkEnd w:id="62"/>
      <w:r/>
      <w:bookmarkEnd w:id="63"/>
      <w:r/>
      <w:bookmarkEnd w:id="64"/>
      <w:r/>
      <w:bookmarkEnd w:id="65"/>
      <w:r/>
      <w:r/>
    </w:p>
    <w:p>
      <w:pPr>
        <w:pStyle w:val="785"/>
        <w:ind w:firstLine="436"/>
        <w:spacing w:line="360" w:lineRule="auto"/>
        <w:rPr>
          <w:rStyle w:val="1031"/>
          <w:rFonts w:hint="eastAsia" w:ascii="宋体" w:hAnsi="宋体" w:cs="宋体"/>
          <w:b/>
          <w:bCs w:val="0"/>
          <w:color w:val="auto"/>
          <w:highlight w:val="none"/>
        </w:rPr>
      </w:pPr>
      <w:r/>
      <w:bookmarkStart w:id="66" w:name="_Toc20823275"/>
      <w:r/>
      <w:bookmarkStart w:id="67" w:name="_Toc12175"/>
      <w:r/>
      <w:bookmarkStart w:id="68" w:name="_Toc120614214"/>
      <w:r/>
      <w:bookmarkStart w:id="69" w:name="_Toc16938519"/>
      <w:r/>
      <w:bookmarkStart w:id="70" w:name="_Toc513029203"/>
      <w:r>
        <w:rPr>
          <w:rStyle w:val="1031"/>
          <w:rFonts w:hint="eastAsia" w:ascii="宋体" w:hAnsi="宋体" w:cs="宋体"/>
          <w:b/>
          <w:bCs w:val="0"/>
          <w:color w:val="auto"/>
          <w:highlight w:val="none"/>
        </w:rPr>
        <w:t xml:space="preserve">一、总则</w:t>
      </w:r>
      <w:bookmarkEnd w:id="66"/>
      <w:r/>
      <w:bookmarkEnd w:id="67"/>
      <w:r/>
      <w:bookmarkEnd w:id="68"/>
      <w:r/>
      <w:bookmarkEnd w:id="69"/>
      <w:r/>
      <w:bookmarkEnd w:id="70"/>
      <w:r/>
      <w:r/>
    </w:p>
    <w:p>
      <w:pPr>
        <w:pStyle w:val="786"/>
        <w:ind w:firstLine="478"/>
        <w:spacing w:before="0" w:after="0" w:line="360" w:lineRule="auto"/>
        <w:rPr>
          <w:rFonts w:hint="eastAsia" w:ascii="宋体" w:hAnsi="宋体" w:eastAsia="宋体" w:cs="宋体"/>
          <w:color w:val="auto"/>
          <w:highlight w:val="none"/>
        </w:rPr>
      </w:pPr>
      <w:r/>
      <w:bookmarkStart w:id="71" w:name="_Hlt16619475"/>
      <w:r/>
      <w:bookmarkEnd w:id="71"/>
      <w:r/>
      <w:bookmarkStart w:id="72" w:name="_Toc458694821"/>
      <w:r/>
      <w:bookmarkStart w:id="73" w:name="_Toc20823276"/>
      <w:r/>
      <w:bookmarkStart w:id="74" w:name="_Toc513029204"/>
      <w:r/>
      <w:bookmarkStart w:id="75" w:name="_Toc16938520"/>
      <w:r>
        <w:rPr>
          <w:rFonts w:ascii="宋体" w:hAnsi="宋体" w:eastAsia="宋体" w:cs="宋体"/>
          <w:color w:val="auto"/>
          <w:highlight w:val="none"/>
        </w:rPr>
        <w:t xml:space="preserve">1</w:t>
      </w:r>
      <w:bookmarkEnd w:id="72"/>
      <w:r>
        <w:rPr>
          <w:rFonts w:hint="eastAsia" w:ascii="宋体" w:hAnsi="宋体" w:eastAsia="宋体" w:cs="宋体"/>
          <w:color w:val="auto"/>
          <w:highlight w:val="none"/>
        </w:rPr>
        <w:t xml:space="preserve">、招标方式</w:t>
      </w:r>
      <w:bookmarkEnd w:id="73"/>
      <w:r/>
      <w:bookmarkEnd w:id="74"/>
      <w:r/>
      <w:bookmarkEnd w:id="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786"/>
        <w:ind w:firstLine="478"/>
        <w:spacing w:before="0" w:after="0" w:line="360" w:lineRule="auto"/>
        <w:rPr>
          <w:rFonts w:hint="eastAsia" w:ascii="宋体" w:hAnsi="宋体" w:eastAsia="宋体" w:cs="宋体"/>
          <w:color w:val="auto"/>
          <w:highlight w:val="none"/>
        </w:rPr>
      </w:pPr>
      <w:r/>
      <w:bookmarkStart w:id="76" w:name="_Toc513029205"/>
      <w:r/>
      <w:bookmarkStart w:id="77" w:name="_Toc20823277"/>
      <w:r/>
      <w:bookmarkStart w:id="78" w:name="_Toc16938521"/>
      <w:r>
        <w:rPr>
          <w:rFonts w:ascii="宋体" w:hAnsi="宋体" w:eastAsia="宋体" w:cs="宋体"/>
          <w:color w:val="auto"/>
          <w:highlight w:val="none"/>
        </w:rPr>
        <w:t xml:space="preserve">2、合格的</w:t>
      </w:r>
      <w:bookmarkEnd w:id="76"/>
      <w:r/>
      <w:bookmarkEnd w:id="77"/>
      <w:r/>
      <w:bookmarkEnd w:id="78"/>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2.1满足招标公告中投标人的资格要求的规定。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786"/>
        <w:ind w:firstLine="478"/>
        <w:spacing w:before="0" w:after="0" w:line="360" w:lineRule="auto"/>
        <w:rPr>
          <w:rFonts w:hint="eastAsia" w:ascii="宋体" w:hAnsi="宋体" w:eastAsia="宋体" w:cs="宋体"/>
          <w:color w:val="auto"/>
          <w:highlight w:val="none"/>
        </w:rPr>
      </w:pPr>
      <w:r/>
      <w:bookmarkStart w:id="79" w:name="_Toc513029206"/>
      <w:r/>
      <w:bookmarkStart w:id="80" w:name="_Toc20823278"/>
      <w:r/>
      <w:bookmarkStart w:id="81" w:name="_Toc16938522"/>
      <w:r>
        <w:rPr>
          <w:rFonts w:ascii="宋体" w:hAnsi="宋体" w:eastAsia="宋体" w:cs="宋体"/>
          <w:color w:val="auto"/>
          <w:highlight w:val="none"/>
        </w:rPr>
        <w:t xml:space="preserve">3、适用法律</w:t>
      </w:r>
      <w:bookmarkEnd w:id="79"/>
      <w:r/>
      <w:bookmarkEnd w:id="80"/>
      <w:r/>
      <w:bookmarkEnd w:id="81"/>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786"/>
        <w:ind w:firstLine="478"/>
        <w:spacing w:before="0" w:after="0" w:line="360" w:lineRule="auto"/>
        <w:rPr>
          <w:rFonts w:hint="eastAsia" w:ascii="宋体" w:hAnsi="宋体" w:eastAsia="宋体" w:cs="宋体"/>
          <w:color w:val="auto"/>
          <w:highlight w:val="none"/>
        </w:rPr>
      </w:pPr>
      <w:r/>
      <w:bookmarkStart w:id="82" w:name="_Toc20823279"/>
      <w:r/>
      <w:bookmarkStart w:id="83" w:name="_Toc462564067"/>
      <w:r/>
      <w:bookmarkStart w:id="84" w:name="_Toc513029207"/>
      <w:r/>
      <w:bookmarkStart w:id="85" w:name="_Toc16938523"/>
      <w:r>
        <w:rPr>
          <w:rFonts w:ascii="宋体" w:hAnsi="宋体" w:eastAsia="宋体" w:cs="宋体"/>
          <w:color w:val="auto"/>
          <w:highlight w:val="none"/>
        </w:rPr>
        <w:t xml:space="preserve">4、投标费用</w:t>
      </w:r>
      <w:bookmarkEnd w:id="82"/>
      <w:r/>
      <w:bookmarkEnd w:id="83"/>
      <w:r/>
      <w:bookmarkEnd w:id="84"/>
      <w:r/>
      <w:bookmarkEnd w:id="8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786"/>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785"/>
        <w:ind w:firstLine="436"/>
        <w:spacing w:line="360" w:lineRule="auto"/>
        <w:rPr>
          <w:rStyle w:val="1031"/>
          <w:rFonts w:hint="eastAsia" w:ascii="宋体" w:hAnsi="宋体" w:cs="宋体"/>
          <w:b/>
          <w:bCs w:val="0"/>
          <w:color w:val="auto"/>
          <w:highlight w:val="none"/>
        </w:rPr>
      </w:pPr>
      <w:r/>
      <w:bookmarkStart w:id="86" w:name="_Toc513029209"/>
      <w:r/>
      <w:bookmarkStart w:id="87" w:name="_Toc120614215"/>
      <w:r/>
      <w:bookmarkStart w:id="88" w:name="_Toc16938525"/>
      <w:r/>
      <w:bookmarkStart w:id="89" w:name="_Toc20823281"/>
      <w:r/>
      <w:bookmarkStart w:id="90" w:name="_Toc27798"/>
      <w:r>
        <w:rPr>
          <w:rStyle w:val="1031"/>
          <w:rFonts w:hint="eastAsia" w:ascii="宋体" w:hAnsi="宋体" w:cs="宋体"/>
          <w:b/>
          <w:bCs w:val="0"/>
          <w:color w:val="auto"/>
          <w:highlight w:val="none"/>
        </w:rPr>
        <w:t xml:space="preserve">二、</w:t>
      </w:r>
      <w:bookmarkEnd w:id="86"/>
      <w:r/>
      <w:bookmarkEnd w:id="87"/>
      <w:r/>
      <w:bookmarkEnd w:id="88"/>
      <w:r/>
      <w:bookmarkEnd w:id="89"/>
      <w:r/>
      <w:bookmarkEnd w:id="90"/>
      <w:r>
        <w:rPr>
          <w:rStyle w:val="1031"/>
          <w:rFonts w:hint="eastAsia" w:ascii="宋体" w:hAnsi="宋体" w:cs="宋体"/>
          <w:b/>
          <w:bCs w:val="0"/>
          <w:color w:val="auto"/>
          <w:highlight w:val="none"/>
        </w:rPr>
        <w:t xml:space="preserve">招标文件</w:t>
      </w:r>
      <w:r/>
    </w:p>
    <w:p>
      <w:pPr>
        <w:pStyle w:val="786"/>
        <w:ind w:firstLine="478"/>
        <w:spacing w:before="0" w:after="0" w:line="360" w:lineRule="auto"/>
        <w:rPr>
          <w:rFonts w:hint="eastAsia" w:ascii="宋体" w:hAnsi="宋体" w:eastAsia="宋体" w:cs="宋体"/>
          <w:color w:val="auto"/>
          <w:highlight w:val="none"/>
        </w:rPr>
      </w:pPr>
      <w:r/>
      <w:bookmarkStart w:id="91" w:name="_Toc20823282"/>
      <w:r/>
      <w:bookmarkStart w:id="92" w:name="_Toc513029210"/>
      <w:r/>
      <w:bookmarkStart w:id="93" w:name="_Toc16938526"/>
      <w:r>
        <w:rPr>
          <w:rFonts w:ascii="宋体" w:hAnsi="宋体" w:eastAsia="宋体" w:cs="宋体"/>
          <w:color w:val="auto"/>
          <w:highlight w:val="none"/>
        </w:rPr>
        <w:t xml:space="preserve">6、招标文件构成</w:t>
      </w:r>
      <w:bookmarkEnd w:id="91"/>
      <w:r/>
      <w:bookmarkEnd w:id="92"/>
      <w:r/>
      <w:bookmarkEnd w:id="9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786"/>
        <w:ind w:firstLine="478"/>
        <w:spacing w:before="0" w:after="0" w:line="360" w:lineRule="auto"/>
        <w:rPr>
          <w:rFonts w:hint="eastAsia" w:ascii="宋体" w:hAnsi="宋体" w:eastAsia="宋体" w:cs="宋体"/>
          <w:color w:val="auto"/>
          <w:highlight w:val="none"/>
        </w:rPr>
      </w:pPr>
      <w:r/>
      <w:bookmarkStart w:id="94" w:name="_Toc20823283"/>
      <w:r/>
      <w:bookmarkStart w:id="95" w:name="_Toc462564070"/>
      <w:r/>
      <w:bookmarkStart w:id="96" w:name="_Toc16938527"/>
      <w:r/>
      <w:bookmarkStart w:id="97" w:name="_Toc513029211"/>
      <w:r>
        <w:rPr>
          <w:rFonts w:ascii="宋体" w:hAnsi="宋体" w:eastAsia="宋体" w:cs="宋体"/>
          <w:color w:val="auto"/>
          <w:highlight w:val="none"/>
        </w:rPr>
        <w:t xml:space="preserve">7、招标文件的澄清</w:t>
      </w:r>
      <w:bookmarkEnd w:id="94"/>
      <w:r/>
      <w:bookmarkEnd w:id="95"/>
      <w:r/>
      <w:bookmarkEnd w:id="96"/>
      <w:r/>
      <w:bookmarkEnd w:id="97"/>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786"/>
        <w:ind w:firstLine="478"/>
        <w:spacing w:before="0" w:after="0" w:line="360" w:lineRule="auto"/>
        <w:rPr>
          <w:rFonts w:hint="eastAsia" w:ascii="宋体" w:hAnsi="宋体" w:eastAsia="宋体" w:cs="宋体"/>
          <w:color w:val="auto"/>
          <w:highlight w:val="none"/>
        </w:rPr>
      </w:pPr>
      <w:r/>
      <w:bookmarkStart w:id="98" w:name="_Toc513029212"/>
      <w:r/>
      <w:bookmarkStart w:id="99" w:name="_Toc20823284"/>
      <w:r/>
      <w:bookmarkStart w:id="100" w:name="_Toc16938528"/>
      <w:r/>
      <w:bookmarkStart w:id="101" w:name="_Toc462564071"/>
      <w:r>
        <w:rPr>
          <w:rFonts w:ascii="宋体" w:hAnsi="宋体" w:eastAsia="宋体" w:cs="宋体"/>
          <w:color w:val="auto"/>
          <w:highlight w:val="none"/>
        </w:rPr>
        <w:t xml:space="preserve">8、招标文件的修改</w:t>
      </w:r>
      <w:bookmarkEnd w:id="98"/>
      <w:r/>
      <w:bookmarkEnd w:id="99"/>
      <w:r/>
      <w:bookmarkEnd w:id="100"/>
      <w:r/>
      <w:bookmarkEnd w:id="101"/>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响应文件，否则，将自行承担相应的风险。</w:t>
      </w:r>
      <w:r/>
    </w:p>
    <w:p>
      <w:pPr>
        <w:pStyle w:val="785"/>
        <w:ind w:firstLine="481"/>
        <w:spacing w:line="360" w:lineRule="auto"/>
        <w:rPr>
          <w:rStyle w:val="1031"/>
          <w:rFonts w:hint="eastAsia" w:ascii="宋体" w:hAnsi="宋体" w:cs="宋体"/>
          <w:b/>
          <w:bCs w:val="0"/>
          <w:color w:val="auto"/>
          <w:highlight w:val="none"/>
        </w:rPr>
      </w:pPr>
      <w:r/>
      <w:bookmarkStart w:id="102" w:name="_Toc16938529"/>
      <w:r/>
      <w:bookmarkStart w:id="103" w:name="_Toc22457"/>
      <w:r/>
      <w:bookmarkStart w:id="104" w:name="_Toc462564072"/>
      <w:r/>
      <w:bookmarkStart w:id="105" w:name="_Toc513029213"/>
      <w:r/>
      <w:bookmarkStart w:id="106" w:name="_Toc120614216"/>
      <w:r/>
      <w:bookmarkStart w:id="107" w:name="_Toc20823285"/>
      <w:r>
        <w:rPr>
          <w:rStyle w:val="1031"/>
          <w:rFonts w:hint="eastAsia" w:ascii="宋体" w:hAnsi="宋体" w:cs="宋体"/>
          <w:b/>
          <w:bCs w:val="0"/>
          <w:color w:val="auto"/>
          <w:highlight w:val="none"/>
        </w:rPr>
        <w:t xml:space="preserve">三、投标文件的编制</w:t>
      </w:r>
      <w:bookmarkEnd w:id="102"/>
      <w:r/>
      <w:bookmarkEnd w:id="103"/>
      <w:r/>
      <w:bookmarkEnd w:id="104"/>
      <w:r/>
      <w:bookmarkEnd w:id="105"/>
      <w:r/>
      <w:bookmarkEnd w:id="106"/>
      <w:r/>
      <w:bookmarkEnd w:id="107"/>
      <w:r/>
      <w:r/>
    </w:p>
    <w:p>
      <w:pPr>
        <w:pStyle w:val="786"/>
        <w:ind w:firstLine="478"/>
        <w:spacing w:before="0" w:after="0" w:line="360" w:lineRule="auto"/>
        <w:rPr>
          <w:rFonts w:hint="eastAsia" w:ascii="宋体" w:hAnsi="宋体" w:eastAsia="宋体" w:cs="宋体"/>
          <w:color w:val="auto"/>
          <w:highlight w:val="none"/>
        </w:rPr>
      </w:pPr>
      <w:r/>
      <w:bookmarkStart w:id="108" w:name="_Toc513029214"/>
      <w:r/>
      <w:bookmarkStart w:id="109" w:name="_Toc462564073"/>
      <w:r/>
      <w:bookmarkStart w:id="110" w:name="_Toc16938530"/>
      <w:r/>
      <w:bookmarkStart w:id="111" w:name="_Toc20823286"/>
      <w:r>
        <w:rPr>
          <w:rFonts w:ascii="宋体" w:hAnsi="宋体" w:eastAsia="宋体" w:cs="宋体"/>
          <w:color w:val="auto"/>
          <w:highlight w:val="none"/>
        </w:rPr>
        <w:t xml:space="preserve">9、投标文件的语言及度量衡单位</w:t>
      </w:r>
      <w:bookmarkEnd w:id="108"/>
      <w:r/>
      <w:bookmarkEnd w:id="109"/>
      <w:r/>
      <w:bookmarkEnd w:id="110"/>
      <w:r/>
      <w:bookmarkEnd w:id="111"/>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786"/>
        <w:ind w:firstLine="478"/>
        <w:spacing w:before="0" w:after="0" w:line="360" w:lineRule="auto"/>
        <w:rPr>
          <w:rFonts w:hint="eastAsia" w:ascii="宋体" w:hAnsi="宋体" w:eastAsia="宋体" w:cs="宋体"/>
          <w:color w:val="auto"/>
          <w:highlight w:val="none"/>
        </w:rPr>
      </w:pPr>
      <w:r/>
      <w:bookmarkStart w:id="112" w:name="_Toc16938531"/>
      <w:r/>
      <w:bookmarkStart w:id="113" w:name="_Toc20823287"/>
      <w:r/>
      <w:bookmarkStart w:id="114" w:name="_Toc513029215"/>
      <w:r/>
      <w:bookmarkStart w:id="115" w:name="_Toc462564074"/>
      <w:r>
        <w:rPr>
          <w:rFonts w:ascii="宋体" w:hAnsi="宋体" w:eastAsia="宋体" w:cs="宋体"/>
          <w:color w:val="auto"/>
          <w:highlight w:val="none"/>
        </w:rPr>
        <w:t xml:space="preserve">10、投标文件构成</w:t>
      </w:r>
      <w:bookmarkEnd w:id="112"/>
      <w:r/>
      <w:bookmarkEnd w:id="113"/>
      <w:r/>
      <w:bookmarkEnd w:id="114"/>
      <w:r/>
      <w:bookmarkEnd w:id="11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786"/>
        <w:ind w:firstLine="478"/>
        <w:spacing w:before="0" w:after="0" w:line="360" w:lineRule="auto"/>
        <w:rPr>
          <w:rFonts w:hint="eastAsia" w:ascii="宋体" w:hAnsi="宋体" w:eastAsia="宋体" w:cs="宋体"/>
          <w:color w:val="auto"/>
          <w:highlight w:val="none"/>
        </w:rPr>
      </w:pPr>
      <w:r/>
      <w:bookmarkStart w:id="116" w:name="_Hlt26670360"/>
      <w:r/>
      <w:bookmarkEnd w:id="116"/>
      <w:r/>
      <w:bookmarkStart w:id="117" w:name="_Hlt26668975"/>
      <w:r/>
      <w:bookmarkEnd w:id="117"/>
      <w:r/>
      <w:bookmarkStart w:id="118" w:name="_Hlt26954838"/>
      <w:r/>
      <w:bookmarkEnd w:id="118"/>
      <w:r/>
      <w:bookmarkStart w:id="119" w:name="_Toc14577357"/>
      <w:r/>
      <w:bookmarkStart w:id="120" w:name="_Toc513029219"/>
      <w:r/>
      <w:bookmarkStart w:id="121" w:name="_Toc49090509"/>
      <w:r/>
      <w:bookmarkStart w:id="122" w:name="_Toc513029216"/>
      <w:r/>
      <w:bookmarkStart w:id="123" w:name="_Toc49090507"/>
      <w:r/>
      <w:bookmarkStart w:id="124" w:name="_Toc14577354"/>
      <w:r>
        <w:rPr>
          <w:rFonts w:ascii="宋体" w:hAnsi="宋体" w:eastAsia="宋体" w:cs="宋体"/>
          <w:color w:val="auto"/>
          <w:highlight w:val="none"/>
        </w:rPr>
        <w:t xml:space="preserve">11、证明投标人资格及投标符合招标文件规定的其它文件</w:t>
      </w:r>
      <w:bookmarkEnd w:id="119"/>
      <w:r/>
      <w:bookmarkEnd w:id="120"/>
      <w:r/>
      <w:bookmarkEnd w:id="121"/>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5" w:name="_Hlt26668999"/>
      <w:r/>
      <w:bookmarkEnd w:id="125"/>
      <w:r>
        <w:rPr>
          <w:rFonts w:hint="eastAsia" w:hAnsi="宋体" w:cs="宋体"/>
          <w:b w:val="0"/>
          <w:bCs/>
          <w:color w:val="auto"/>
          <w:highlight w:val="none"/>
        </w:rPr>
        <w:t xml:space="preserve">投标人应按要求提交资格证明文件及投标符合招标文件规定的其它文件。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11.2投标人应提交证明其有资格参加投标和中标后有能力独立履行合同的文件。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11.3投标人除具有履行合同的能力外，还应具备相应的财务、技术方面的能力。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11.4投标人应提交证明货物、服务质量合格以及符合招标文件规定的证明文件。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2"/>
      <w:r/>
      <w:bookmarkEnd w:id="123"/>
      <w:r/>
      <w:bookmarkEnd w:id="124"/>
      <w:r/>
      <w:r/>
    </w:p>
    <w:p>
      <w:pPr>
        <w:pStyle w:val="786"/>
        <w:ind w:firstLine="478"/>
        <w:spacing w:before="0" w:after="0" w:line="360" w:lineRule="auto"/>
        <w:rPr>
          <w:rFonts w:hint="eastAsia" w:ascii="宋体" w:hAnsi="宋体" w:eastAsia="宋体" w:cs="宋体"/>
          <w:color w:val="auto"/>
          <w:highlight w:val="none"/>
        </w:rPr>
      </w:pPr>
      <w:r/>
      <w:bookmarkStart w:id="126" w:name="_Toc14577355"/>
      <w:r/>
      <w:bookmarkStart w:id="127" w:name="_Toc49090508"/>
      <w:r>
        <w:rPr>
          <w:rFonts w:ascii="宋体" w:hAnsi="宋体" w:eastAsia="宋体" w:cs="宋体"/>
          <w:color w:val="auto"/>
          <w:highlight w:val="none"/>
        </w:rPr>
        <w:t xml:space="preserve">12、开标一览表和分项报价</w:t>
      </w:r>
      <w:bookmarkEnd w:id="126"/>
      <w:r/>
      <w:bookmarkStart w:id="128" w:name="_Hlt26670373"/>
      <w:r/>
      <w:bookmarkEnd w:id="128"/>
      <w:r>
        <w:rPr>
          <w:rFonts w:hint="eastAsia" w:ascii="宋体" w:hAnsi="宋体" w:eastAsia="宋体" w:cs="宋体"/>
          <w:color w:val="auto"/>
          <w:highlight w:val="none"/>
        </w:rPr>
        <w:t xml:space="preserve">表</w:t>
      </w:r>
      <w:bookmarkEnd w:id="127"/>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29" w:name="_Hlt26670399"/>
      <w:r/>
      <w:bookmarkEnd w:id="129"/>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0" w:name="_Hlt26954846"/>
      <w:r/>
      <w:bookmarkEnd w:id="130"/>
      <w:r/>
      <w:bookmarkStart w:id="131" w:name="_Hlt26954848"/>
      <w:r/>
      <w:bookmarkEnd w:id="131"/>
      <w:r/>
      <w:bookmarkStart w:id="132" w:name="_Hlt26670482"/>
      <w:r/>
      <w:bookmarkEnd w:id="132"/>
      <w:r/>
      <w:bookmarkStart w:id="133" w:name="_Hlt26670486"/>
      <w:r/>
      <w:bookmarkEnd w:id="133"/>
      <w:r/>
      <w:bookmarkStart w:id="134" w:name="_Hlt26954731"/>
      <w:r/>
      <w:bookmarkEnd w:id="134"/>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786"/>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786"/>
        <w:ind w:firstLine="478"/>
        <w:spacing w:before="0" w:after="0" w:line="360" w:lineRule="auto"/>
        <w:rPr>
          <w:rFonts w:hint="eastAsia" w:ascii="宋体" w:hAnsi="宋体" w:eastAsia="宋体" w:cs="宋体"/>
          <w:color w:val="auto"/>
          <w:highlight w:val="none"/>
        </w:rPr>
      </w:pPr>
      <w:r/>
      <w:bookmarkStart w:id="135" w:name="_Toc49090510"/>
      <w:r/>
      <w:bookmarkStart w:id="136" w:name="_Toc14577359"/>
      <w:r>
        <w:rPr>
          <w:rFonts w:ascii="宋体" w:hAnsi="宋体" w:eastAsia="宋体" w:cs="宋体"/>
          <w:color w:val="auto"/>
          <w:highlight w:val="none"/>
        </w:rPr>
        <w:t xml:space="preserve">15、投标函和开标一览表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投标人应按照招标文件中提供的格式完整、正确填写投标函、开标一览表。</w:t>
      </w:r>
      <w:r/>
    </w:p>
    <w:p>
      <w:pPr>
        <w:pStyle w:val="786"/>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16、投标保证金</w:t>
      </w:r>
      <w:bookmarkEnd w:id="135"/>
      <w:r/>
      <w:bookmarkEnd w:id="136"/>
      <w:r/>
      <w:r/>
    </w:p>
    <w:p>
      <w:pPr>
        <w:ind w:firstLine="480"/>
        <w:spacing w:line="360" w:lineRule="auto"/>
        <w:rPr>
          <w:rFonts w:hint="eastAsia" w:hAnsi="宋体" w:cs="宋体"/>
          <w:b w:val="0"/>
          <w:bCs/>
          <w:color w:val="auto"/>
          <w:highlight w:val="none"/>
        </w:rPr>
      </w:pPr>
      <w:r/>
      <w:bookmarkStart w:id="137" w:name="_Hlt26954734"/>
      <w:r/>
      <w:bookmarkEnd w:id="137"/>
      <w:r/>
      <w:bookmarkStart w:id="138" w:name="_Hlt26954850"/>
      <w:r/>
      <w:bookmarkEnd w:id="138"/>
      <w:r/>
      <w:bookmarkStart w:id="139" w:name="_Hlt26670489"/>
      <w:r/>
      <w:bookmarkEnd w:id="139"/>
      <w:r/>
      <w:bookmarkStart w:id="140" w:name="_Toc49090511"/>
      <w:r/>
      <w:bookmarkStart w:id="141" w:name="_Toc14577360"/>
      <w:r>
        <w:rPr>
          <w:rFonts w:hint="eastAsia" w:hAnsi="宋体" w:cs="宋体"/>
          <w:b w:val="0"/>
          <w:bCs/>
          <w:color w:val="auto"/>
          <w:highlight w:val="none"/>
        </w:rPr>
        <w:t xml:space="preserve">本项目无需递交投标保证金。</w:t>
      </w:r>
      <w:r/>
    </w:p>
    <w:p>
      <w:pPr>
        <w:pStyle w:val="786"/>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17、投标有效期</w:t>
      </w:r>
      <w:bookmarkEnd w:id="140"/>
      <w:r/>
      <w:bookmarkEnd w:id="141"/>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786"/>
        <w:ind w:firstLine="478"/>
        <w:spacing w:before="0" w:after="0" w:line="360" w:lineRule="auto"/>
        <w:rPr>
          <w:rFonts w:hint="eastAsia" w:ascii="宋体" w:hAnsi="宋体" w:eastAsia="宋体" w:cs="宋体"/>
          <w:color w:val="auto"/>
          <w:highlight w:val="none"/>
        </w:rPr>
      </w:pPr>
      <w:r/>
      <w:bookmarkStart w:id="142" w:name="_Hlt26954739"/>
      <w:r/>
      <w:bookmarkEnd w:id="142"/>
      <w:r/>
      <w:bookmarkStart w:id="143" w:name="_Hlt26954852"/>
      <w:r/>
      <w:bookmarkEnd w:id="143"/>
      <w:r/>
      <w:bookmarkStart w:id="144" w:name="_Toc49090512"/>
      <w:r/>
      <w:bookmarkStart w:id="145" w:name="_Toc14577361"/>
      <w:r>
        <w:rPr>
          <w:rFonts w:ascii="宋体" w:hAnsi="宋体" w:eastAsia="宋体" w:cs="宋体"/>
          <w:color w:val="auto"/>
          <w:highlight w:val="none"/>
        </w:rPr>
        <w:t xml:space="preserve">18、投标文件签署</w:t>
      </w:r>
      <w:bookmarkEnd w:id="144"/>
      <w:r/>
      <w:bookmarkEnd w:id="14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投标人需按照文件要求签字或盖章。</w:t>
      </w:r>
      <w:r/>
    </w:p>
    <w:p>
      <w:pPr>
        <w:pStyle w:val="785"/>
        <w:ind w:firstLine="436"/>
        <w:spacing w:line="360" w:lineRule="auto"/>
        <w:rPr>
          <w:rStyle w:val="1031"/>
          <w:rFonts w:hint="eastAsia" w:ascii="宋体" w:hAnsi="宋体" w:cs="宋体"/>
          <w:b/>
          <w:bCs w:val="0"/>
          <w:color w:val="auto"/>
          <w:highlight w:val="none"/>
        </w:rPr>
      </w:pPr>
      <w:r/>
      <w:bookmarkStart w:id="146" w:name="_Toc20823296"/>
      <w:r/>
      <w:bookmarkStart w:id="147" w:name="_Toc513029224"/>
      <w:r/>
      <w:bookmarkStart w:id="148" w:name="_Toc16938540"/>
      <w:r/>
      <w:bookmarkStart w:id="149" w:name="_Toc22743"/>
      <w:r/>
      <w:bookmarkStart w:id="150" w:name="_Toc120614217"/>
      <w:r>
        <w:rPr>
          <w:rStyle w:val="1031"/>
          <w:rFonts w:hint="eastAsia" w:ascii="宋体" w:hAnsi="宋体" w:cs="宋体"/>
          <w:b/>
          <w:bCs w:val="0"/>
          <w:color w:val="auto"/>
          <w:highlight w:val="none"/>
        </w:rPr>
        <w:t xml:space="preserve">四、投标文件的递交</w:t>
      </w:r>
      <w:bookmarkEnd w:id="146"/>
      <w:r/>
      <w:bookmarkEnd w:id="147"/>
      <w:r/>
      <w:bookmarkEnd w:id="148"/>
      <w:r/>
      <w:bookmarkEnd w:id="149"/>
      <w:r/>
      <w:bookmarkEnd w:id="150"/>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.3投标人应对 CA 证书妥善保管，如被他人盗用投标，因此带来的结果均由投标人自行承担。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786"/>
        <w:ind w:firstLine="478"/>
        <w:spacing w:before="0" w:after="0" w:line="360" w:lineRule="auto"/>
        <w:rPr>
          <w:rFonts w:hint="eastAsia" w:ascii="宋体" w:hAnsi="宋体" w:eastAsia="宋体" w:cs="宋体"/>
          <w:color w:val="auto"/>
          <w:highlight w:val="none"/>
        </w:rPr>
      </w:pPr>
      <w:r/>
      <w:bookmarkStart w:id="151" w:name="_Toc513029226"/>
      <w:r/>
      <w:bookmarkStart w:id="152" w:name="_Toc20823298"/>
      <w:r/>
      <w:bookmarkStart w:id="153" w:name="_Toc16938542"/>
      <w:r>
        <w:rPr>
          <w:rFonts w:ascii="宋体" w:hAnsi="宋体" w:eastAsia="宋体" w:cs="宋体"/>
          <w:color w:val="auto"/>
          <w:highlight w:val="none"/>
        </w:rPr>
        <w:t xml:space="preserve">20、投标截止日期</w:t>
      </w:r>
      <w:bookmarkEnd w:id="151"/>
      <w:r/>
      <w:bookmarkEnd w:id="152"/>
      <w:r/>
      <w:bookmarkEnd w:id="153"/>
      <w:r/>
      <w:r/>
    </w:p>
    <w:p>
      <w:pPr>
        <w:ind w:firstLine="480"/>
        <w:spacing w:line="360" w:lineRule="auto"/>
        <w:rPr>
          <w:rFonts w:hint="eastAsia" w:hAnsi="宋体" w:cs="宋体"/>
          <w:b w:val="0"/>
          <w:bCs/>
          <w:color w:val="auto"/>
          <w:highlight w:val="none"/>
        </w:rPr>
      </w:pPr>
      <w:r/>
      <w:bookmarkStart w:id="154" w:name="_Toc513029227"/>
      <w:r/>
      <w:bookmarkStart w:id="155" w:name="_Toc20823299"/>
      <w:r/>
      <w:bookmarkStart w:id="156" w:name="_Toc16938543"/>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Ansi="宋体" w:cs="宋体"/>
          <w:color w:val="auto"/>
          <w:highlight w:val="none"/>
        </w:rPr>
        <w:t xml:space="preserve">21、迟交的投标文件</w:t>
      </w:r>
      <w:bookmarkEnd w:id="154"/>
      <w:r/>
      <w:bookmarkEnd w:id="155"/>
      <w:r/>
      <w:bookmarkEnd w:id="156"/>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786"/>
        <w:ind w:firstLine="478"/>
        <w:spacing w:before="0" w:after="0" w:line="360" w:lineRule="auto"/>
        <w:rPr>
          <w:rFonts w:hint="eastAsia" w:ascii="宋体" w:hAnsi="宋体" w:eastAsia="宋体" w:cs="宋体"/>
          <w:color w:val="auto"/>
          <w:highlight w:val="none"/>
        </w:rPr>
      </w:pPr>
      <w:r/>
      <w:bookmarkStart w:id="157" w:name="_Toc513029228"/>
      <w:r/>
      <w:bookmarkStart w:id="158" w:name="_Toc16938544"/>
      <w:r/>
      <w:bookmarkStart w:id="159" w:name="_Toc20823300"/>
      <w:r>
        <w:rPr>
          <w:rFonts w:ascii="宋体" w:hAnsi="宋体" w:eastAsia="宋体" w:cs="宋体"/>
          <w:color w:val="auto"/>
          <w:highlight w:val="none"/>
        </w:rPr>
        <w:t xml:space="preserve">22、投标文件的修改和撤回</w:t>
      </w:r>
      <w:bookmarkEnd w:id="157"/>
      <w:r/>
      <w:bookmarkEnd w:id="158"/>
      <w:r/>
      <w:bookmarkEnd w:id="159"/>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785"/>
        <w:ind w:firstLine="436"/>
        <w:spacing w:line="360" w:lineRule="auto"/>
        <w:rPr>
          <w:rStyle w:val="1031"/>
          <w:rFonts w:hint="eastAsia" w:ascii="宋体" w:hAnsi="宋体" w:cs="宋体"/>
          <w:b/>
          <w:bCs w:val="0"/>
          <w:color w:val="auto"/>
          <w:highlight w:val="none"/>
        </w:rPr>
      </w:pPr>
      <w:r/>
      <w:bookmarkStart w:id="160" w:name="_Toc120614218"/>
      <w:r/>
      <w:bookmarkStart w:id="161" w:name="_Toc513029229"/>
      <w:r/>
      <w:bookmarkStart w:id="162" w:name="_Toc21082"/>
      <w:r/>
      <w:bookmarkStart w:id="163" w:name="_Toc20823301"/>
      <w:r/>
      <w:bookmarkStart w:id="164" w:name="_Toc16938545"/>
      <w:r>
        <w:rPr>
          <w:rStyle w:val="1031"/>
          <w:rFonts w:hint="eastAsia" w:ascii="宋体" w:hAnsi="宋体" w:cs="宋体"/>
          <w:b/>
          <w:bCs w:val="0"/>
          <w:color w:val="auto"/>
          <w:highlight w:val="none"/>
        </w:rPr>
        <w:t xml:space="preserve">五、开标与评标</w:t>
      </w:r>
      <w:bookmarkEnd w:id="160"/>
      <w:r/>
      <w:bookmarkEnd w:id="161"/>
      <w:r/>
      <w:bookmarkEnd w:id="162"/>
      <w:r/>
      <w:bookmarkEnd w:id="163"/>
      <w:r/>
      <w:bookmarkEnd w:id="164"/>
      <w:r/>
      <w:r/>
    </w:p>
    <w:p>
      <w:pPr>
        <w:pStyle w:val="786"/>
        <w:ind w:firstLine="478"/>
        <w:spacing w:before="0" w:after="0" w:line="360" w:lineRule="auto"/>
        <w:rPr>
          <w:rFonts w:hint="eastAsia" w:ascii="宋体" w:hAnsi="宋体" w:eastAsia="宋体" w:cs="宋体"/>
          <w:color w:val="auto"/>
          <w:highlight w:val="none"/>
        </w:rPr>
      </w:pPr>
      <w:r/>
      <w:bookmarkStart w:id="165" w:name="_Toc16938546"/>
      <w:r/>
      <w:bookmarkStart w:id="166" w:name="_Toc513029230"/>
      <w:r/>
      <w:bookmarkStart w:id="167" w:name="_Toc20823302"/>
      <w:r>
        <w:rPr>
          <w:rFonts w:ascii="宋体" w:hAnsi="宋体" w:eastAsia="宋体" w:cs="宋体"/>
          <w:color w:val="auto"/>
          <w:highlight w:val="none"/>
        </w:rPr>
        <w:t xml:space="preserve">23、开标</w:t>
      </w:r>
      <w:bookmarkEnd w:id="165"/>
      <w:r/>
      <w:bookmarkEnd w:id="166"/>
      <w:r/>
      <w:bookmarkEnd w:id="167"/>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投标人在开标过程中涉及到的投标文件解密、开标结果确认等工作，应按照《操作手册》规定执行。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68" w:name="_Toc16938547"/>
      <w:r/>
      <w:bookmarkStart w:id="169" w:name="_Toc513029231"/>
      <w:r/>
      <w:bookmarkStart w:id="170" w:name="_Toc20823303"/>
      <w:r>
        <w:rPr>
          <w:rFonts w:hAnsi="宋体" w:cs="宋体"/>
          <w:b w:val="0"/>
          <w:bCs/>
          <w:color w:val="auto"/>
          <w:sz w:val="28"/>
          <w:szCs w:val="28"/>
          <w:highlight w:val="none"/>
        </w:rPr>
        <w:t xml:space="preserve">24、评标委员会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24.4评委会将对投标人的商业、技术秘密予以保密。</w:t>
      </w:r>
      <w:r/>
    </w:p>
    <w:p>
      <w:pPr>
        <w:pStyle w:val="786"/>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25．评标过程的保密</w:t>
      </w:r>
      <w:bookmarkEnd w:id="168"/>
      <w:r/>
      <w:bookmarkEnd w:id="169"/>
      <w:r/>
      <w:bookmarkEnd w:id="170"/>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786"/>
        <w:ind w:firstLine="478"/>
        <w:spacing w:before="0" w:after="0" w:line="360" w:lineRule="auto"/>
        <w:rPr>
          <w:rFonts w:hint="eastAsia" w:ascii="宋体" w:hAnsi="宋体" w:eastAsia="宋体" w:cs="宋体"/>
          <w:color w:val="auto"/>
          <w:highlight w:val="none"/>
        </w:rPr>
      </w:pPr>
      <w:r/>
      <w:bookmarkStart w:id="171" w:name="_Toc16938548"/>
      <w:r/>
      <w:bookmarkStart w:id="172" w:name="_Toc513029232"/>
      <w:r/>
      <w:bookmarkStart w:id="173" w:name="_Toc20823304"/>
      <w:r>
        <w:rPr>
          <w:rFonts w:ascii="宋体" w:hAnsi="宋体" w:eastAsia="宋体" w:cs="宋体"/>
          <w:color w:val="auto"/>
          <w:highlight w:val="none"/>
        </w:rPr>
        <w:t xml:space="preserve">26．投标的澄清</w:t>
      </w:r>
      <w:bookmarkEnd w:id="171"/>
      <w:r/>
      <w:bookmarkEnd w:id="172"/>
      <w:r/>
      <w:bookmarkEnd w:id="173"/>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接到评委会澄清要求的投标人如未按规定做出澄清，其风险由投标人自行承担。</w:t>
      </w:r>
      <w:r/>
    </w:p>
    <w:p>
      <w:pPr>
        <w:pStyle w:val="786"/>
        <w:ind w:firstLine="478"/>
        <w:spacing w:before="0" w:after="0" w:line="360" w:lineRule="auto"/>
        <w:rPr>
          <w:rFonts w:hint="eastAsia" w:ascii="宋体" w:hAnsi="宋体" w:eastAsia="宋体" w:cs="宋体"/>
          <w:color w:val="auto"/>
          <w:highlight w:val="none"/>
        </w:rPr>
      </w:pPr>
      <w:r/>
      <w:bookmarkStart w:id="174" w:name="_Toc20823305"/>
      <w:r/>
      <w:bookmarkStart w:id="175" w:name="_Toc513029233"/>
      <w:r/>
      <w:bookmarkStart w:id="176" w:name="_Toc16938549"/>
      <w:r>
        <w:rPr>
          <w:rFonts w:ascii="宋体" w:hAnsi="宋体" w:eastAsia="宋体" w:cs="宋体"/>
          <w:color w:val="auto"/>
          <w:highlight w:val="none"/>
        </w:rPr>
        <w:t xml:space="preserve">27、对投标文件的初审</w:t>
      </w:r>
      <w:bookmarkEnd w:id="174"/>
      <w:r/>
      <w:bookmarkEnd w:id="175"/>
      <w:r/>
      <w:bookmarkEnd w:id="17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2025年</w:t>
      </w:r>
      <w:r>
        <w:rPr>
          <w:rFonts w:hint="eastAsia" w:hAnsi="宋体" w:cs="宋体"/>
          <w:b w:val="0"/>
          <w:bCs/>
          <w:color w:val="auto"/>
          <w:highlight w:val="none"/>
          <w:lang w:val="en-US" w:eastAsia="zh-CN"/>
        </w:rPr>
        <w:t xml:space="preserve">9</w:t>
      </w:r>
      <w:r>
        <w:rPr>
          <w:rFonts w:hint="eastAsia" w:hAnsi="宋体" w:cs="宋体"/>
          <w:b w:val="0"/>
          <w:bCs/>
          <w:color w:val="auto"/>
          <w:highlight w:val="none"/>
        </w:rPr>
        <w:t xml:space="preserve">月-2025年</w:t>
      </w:r>
      <w:r>
        <w:rPr>
          <w:rFonts w:hint="eastAsia" w:hAnsi="宋体" w:cs="宋体"/>
          <w:b w:val="0"/>
          <w:bCs/>
          <w:color w:val="auto"/>
          <w:highlight w:val="none"/>
          <w:lang w:val="en-US" w:eastAsia="zh-CN"/>
        </w:rPr>
        <w:t xml:space="preserve">11</w:t>
      </w:r>
      <w:r>
        <w:rPr>
          <w:rFonts w:hint="eastAsia" w:hAnsi="宋体" w:cs="宋体"/>
          <w:b w:val="0"/>
          <w:bCs/>
          <w:color w:val="auto"/>
          <w:highlight w:val="none"/>
        </w:rPr>
        <w:t xml:space="preserve">月期间）至少一个月的投标人为其缴纳社会保障资金记录，如法定代表人签署文件则无需出具。）</w:t>
      </w:r>
      <w:r/>
    </w:p>
    <w:tbl>
      <w:tblPr>
        <w:tblStyle w:val="79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7" w:name="_Hlk196921993"/>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7"/>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8" w:name="_Hlk196922000"/>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8"/>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9" w:name="_Hlk198712051"/>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9"/>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196922013"/>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6922021"/>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bookmarkStart w:id="182" w:name="_Toc513029234"/>
      <w:r/>
      <w:bookmarkStart w:id="183" w:name="_Toc20823306"/>
      <w:r/>
      <w:bookmarkStart w:id="184" w:name="_Toc16938550"/>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非单一产品采购项目，确定核心产品的方法在招标文件技术需求中载明。多家投标人提供的核心产品品牌相同的（有一项核心产品为同品牌按一家投标人计算），按前两款规定处理。（本项目不适用）</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注：关于异常低价投标（响应）的审查情形和具体要求</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1、评审过程中出现下列情形之一的，评审委员会应当启动异常低价投标审查程序：</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（1）投标报价低于采购项目预算50%的，即投标报价＜采购项目预算*50%；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（2）投标报价低于采购项目最高限价45%的，即投标报价＜采购项目最高限价*45%；</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（3）评审委员会认定的供应商报价过低、有可能影响产品质量或者不能诚信履约的其他情形。  </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2、启动异常低价投标审查后，评审委员会应当要求相关供应商在评审现场合理的时间内，提供项目具体成本测算等与报价合理性相关的书面说明及相关证明材料，对投标价格作出解释，有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r/>
    </w:p>
    <w:p>
      <w:pPr>
        <w:pStyle w:val="786"/>
        <w:ind w:firstLine="481"/>
        <w:spacing w:before="0" w:after="0" w:line="360" w:lineRule="auto"/>
        <w:rPr>
          <w:rFonts w:hint="eastAsia" w:ascii="宋体" w:hAnsi="宋体" w:eastAsia="宋体" w:cs="宋体"/>
          <w:b/>
          <w:bCs w:val="0"/>
          <w:color w:val="auto"/>
          <w:highlight w:val="none"/>
          <w:u w:val="single"/>
        </w:rPr>
      </w:pPr>
      <w:r>
        <w:rPr>
          <w:rFonts w:ascii="宋体" w:hAnsi="宋体" w:eastAsia="宋体" w:cs="宋体"/>
          <w:b/>
          <w:bCs w:val="0"/>
          <w:color w:val="auto"/>
          <w:highlight w:val="none"/>
          <w:u w:val="single"/>
        </w:rPr>
        <w:t xml:space="preserve">*28、</w:t>
      </w:r>
      <w:bookmarkEnd w:id="182"/>
      <w:r/>
      <w:bookmarkEnd w:id="183"/>
      <w:r/>
      <w:bookmarkEnd w:id="184"/>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85" w:name="_Toc20823307"/>
      <w:r/>
      <w:bookmarkStart w:id="186" w:name="_Toc513029235"/>
      <w:r/>
      <w:bookmarkStart w:id="187" w:name="_Toc16938551"/>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bookmarkStart w:id="188" w:name="_Hlk183028660"/>
      <w:r/>
      <w:bookmarkStart w:id="189" w:name="_Hlk18302899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（8）投标人未按照采购文件要求上传电子投标文件的。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482"/>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88"/>
      <w:r/>
      <w:bookmarkEnd w:id="189"/>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785"/>
        <w:ind w:firstLine="436"/>
        <w:spacing w:line="360" w:lineRule="auto"/>
        <w:rPr>
          <w:rStyle w:val="1031"/>
          <w:rFonts w:hint="eastAsia" w:ascii="宋体" w:hAnsi="宋体" w:cs="宋体"/>
          <w:b w:val="0"/>
          <w:bCs/>
          <w:color w:val="auto"/>
          <w:highlight w:val="none"/>
        </w:rPr>
      </w:pPr>
      <w:r/>
      <w:bookmarkStart w:id="190" w:name="_Toc25066"/>
      <w:r/>
      <w:bookmarkStart w:id="191" w:name="_Toc120614219"/>
      <w:r>
        <w:rPr>
          <w:rStyle w:val="1031"/>
          <w:rFonts w:hint="eastAsia" w:ascii="宋体" w:hAnsi="宋体" w:cs="宋体"/>
          <w:b/>
          <w:bCs w:val="0"/>
          <w:color w:val="auto"/>
          <w:highlight w:val="none"/>
        </w:rPr>
        <w:t xml:space="preserve">六、</w:t>
      </w:r>
      <w:bookmarkEnd w:id="185"/>
      <w:r/>
      <w:bookmarkEnd w:id="186"/>
      <w:r/>
      <w:bookmarkEnd w:id="187"/>
      <w:r>
        <w:rPr>
          <w:rStyle w:val="1031"/>
          <w:rFonts w:hint="eastAsia" w:ascii="宋体" w:hAnsi="宋体" w:cs="宋体"/>
          <w:b/>
          <w:bCs w:val="0"/>
          <w:color w:val="auto"/>
          <w:highlight w:val="none"/>
        </w:rPr>
        <w:t xml:space="preserve">定标</w:t>
      </w:r>
      <w:bookmarkEnd w:id="190"/>
      <w:r/>
      <w:bookmarkEnd w:id="191"/>
      <w:r/>
      <w:r/>
    </w:p>
    <w:p>
      <w:pPr>
        <w:pStyle w:val="786"/>
        <w:ind w:firstLine="480"/>
        <w:spacing w:before="0" w:after="0" w:line="360" w:lineRule="auto"/>
        <w:rPr>
          <w:rFonts w:hint="eastAsia" w:ascii="宋体" w:hAnsi="宋体" w:eastAsia="宋体" w:cs="宋体"/>
          <w:color w:val="auto"/>
          <w:sz w:val="30"/>
          <w:szCs w:val="30"/>
          <w:highlight w:val="none"/>
        </w:rPr>
      </w:pPr>
      <w:r/>
      <w:bookmarkStart w:id="192" w:name="_Toc513029238"/>
      <w:r/>
      <w:bookmarkStart w:id="193" w:name="_Toc20823310"/>
      <w:r/>
      <w:bookmarkStart w:id="194" w:name="_Toc16938554"/>
      <w:r>
        <w:rPr>
          <w:rFonts w:ascii="宋体" w:hAnsi="宋体" w:eastAsia="宋体" w:cs="宋体"/>
          <w:color w:val="auto"/>
          <w:sz w:val="30"/>
          <w:szCs w:val="30"/>
          <w:highlight w:val="none"/>
        </w:rPr>
        <w:t xml:space="preserve">29、</w:t>
      </w:r>
      <w:bookmarkEnd w:id="192"/>
      <w:r>
        <w:rPr>
          <w:rFonts w:hint="eastAsia" w:ascii="宋体" w:hAnsi="宋体" w:eastAsia="宋体" w:cs="宋体"/>
          <w:color w:val="auto"/>
          <w:sz w:val="30"/>
          <w:szCs w:val="30"/>
          <w:highlight w:val="none"/>
        </w:rPr>
        <w:t xml:space="preserve">确定</w:t>
      </w:r>
      <w:bookmarkEnd w:id="193"/>
      <w:r/>
      <w:bookmarkEnd w:id="194"/>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委托评委会按中标候选人推荐顺序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b w:val="0"/>
          <w:color w:val="auto"/>
          <w:position w:val="0"/>
          <w:szCs w:val="24"/>
          <w:highlight w:val="none"/>
        </w:rPr>
      </w:pPr>
      <w:r>
        <w:rPr>
          <w:rFonts w:hint="eastAsia" w:hAnsi="宋体" w:cs="宋体"/>
          <w:color w:val="auto"/>
          <w:szCs w:val="24"/>
          <w:highlight w:val="none"/>
          <w:u w:val="single"/>
        </w:rPr>
        <w:t xml:space="preserve">④不同投标人的投标文件异常一致或者投标报价呈规律性差异；</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5"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5"/>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质疑函及证明材料应在法定质疑期内采用书面形式递交至下列地址或邮件发至邮箱：</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联系人：熊文宇</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467</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邮箱：xwy@jocite.com</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85"/>
        <w:ind w:firstLine="481"/>
        <w:spacing w:line="348" w:lineRule="auto"/>
        <w:rPr>
          <w:rStyle w:val="1031"/>
          <w:rFonts w:hint="eastAsia" w:ascii="宋体" w:hAnsi="宋体" w:cs="宋体"/>
          <w:b/>
          <w:bCs w:val="0"/>
          <w:color w:val="auto"/>
          <w:highlight w:val="none"/>
        </w:rPr>
      </w:pPr>
      <w:r/>
      <w:bookmarkStart w:id="196" w:name="_Toc16938552"/>
      <w:r/>
      <w:bookmarkStart w:id="197" w:name="_Toc20823308"/>
      <w:r/>
      <w:bookmarkStart w:id="198" w:name="_Toc9952"/>
      <w:r/>
      <w:bookmarkStart w:id="199" w:name="_Toc120614220"/>
      <w:r/>
      <w:bookmarkStart w:id="200" w:name="_Toc513029236"/>
      <w:r>
        <w:rPr>
          <w:rStyle w:val="1031"/>
          <w:rFonts w:hint="eastAsia" w:ascii="宋体" w:hAnsi="宋体" w:cs="宋体"/>
          <w:b/>
          <w:bCs w:val="0"/>
          <w:color w:val="auto"/>
          <w:highlight w:val="none"/>
        </w:rPr>
        <w:t xml:space="preserve">七、授予合同</w:t>
      </w:r>
      <w:bookmarkEnd w:id="196"/>
      <w:r/>
      <w:bookmarkEnd w:id="197"/>
      <w:r/>
      <w:bookmarkEnd w:id="198"/>
      <w:r/>
      <w:bookmarkEnd w:id="199"/>
      <w:r/>
      <w:bookmarkEnd w:id="200"/>
      <w:r/>
      <w:r/>
    </w:p>
    <w:p>
      <w:pPr>
        <w:ind w:firstLine="480"/>
        <w:spacing w:line="348" w:lineRule="auto"/>
        <w:rPr>
          <w:rFonts w:hint="eastAsia" w:hAnsi="宋体" w:cs="宋体"/>
          <w:b w:val="0"/>
          <w:bCs/>
          <w:color w:val="auto"/>
          <w:sz w:val="30"/>
          <w:szCs w:val="30"/>
          <w:highlight w:val="none"/>
        </w:rPr>
      </w:pPr>
      <w:r/>
      <w:bookmarkStart w:id="201" w:name="_Toc513029237"/>
      <w:r/>
      <w:bookmarkStart w:id="202" w:name="_Toc20823309"/>
      <w:r/>
      <w:bookmarkStart w:id="203"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201"/>
      <w:r/>
      <w:bookmarkEnd w:id="202"/>
      <w:r/>
      <w:bookmarkEnd w:id="203"/>
      <w:r/>
      <w:r/>
    </w:p>
    <w:p>
      <w:pPr>
        <w:ind w:firstLine="480"/>
        <w:spacing w:line="348" w:lineRule="auto"/>
        <w:rPr>
          <w:rFonts w:hint="eastAsia" w:hAnsi="宋体" w:cs="宋体"/>
          <w:b w:val="0"/>
          <w:bCs/>
          <w:color w:val="auto"/>
          <w:sz w:val="30"/>
          <w:szCs w:val="30"/>
          <w:highlight w:val="none"/>
        </w:rPr>
      </w:pPr>
      <w:r/>
      <w:bookmarkStart w:id="204" w:name="_Hlk142335146"/>
      <w:r>
        <w:rPr>
          <w:rFonts w:hint="eastAsia" w:hAnsi="宋体" w:cs="宋体"/>
          <w:b w:val="0"/>
          <w:bCs/>
          <w:color w:val="auto"/>
          <w:sz w:val="30"/>
          <w:szCs w:val="30"/>
          <w:highlight w:val="none"/>
        </w:rPr>
        <w:t xml:space="preserve">34、政府采购履约资金扶持政策</w:t>
      </w:r>
      <w:bookmarkEnd w:id="204"/>
      <w:r/>
      <w:r/>
    </w:p>
    <w:p>
      <w:pPr>
        <w:ind w:firstLine="480"/>
        <w:spacing w:line="348" w:lineRule="auto"/>
        <w:rPr>
          <w:rFonts w:hint="eastAsia" w:hAnsi="宋体" w:cs="宋体"/>
          <w:b w:val="0"/>
          <w:color w:val="auto"/>
          <w:szCs w:val="24"/>
          <w:highlight w:val="none"/>
        </w:rPr>
      </w:pPr>
      <w:r>
        <w:rPr>
          <w:rFonts w:hint="eastAsia" w:hAnsi="宋体" w:cs="宋体"/>
          <w:b w:val="0"/>
          <w:color w:val="auto"/>
          <w:szCs w:val="24"/>
          <w:highlight w:val="none"/>
        </w:rPr>
        <w:t xml:space="preserve">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35.1电子招标投标交易平台（即“苏采云”系统，网址：http://jszfcg.jsczt.cn/）相关要求是本采购文件的组成部分。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35.3投标人应当对采购文件提出的要求和条件作出实质性响应，并在电子投标系统逐条应答。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35.4投标人应对要求提供的资格证明文件（如资质证书、资格证书）、技术资料（如白皮书、彩页、手册、检测报告等）扫描上传至投标系统。</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808"/>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采购代理服务费参照国家发展计划委员会文件计价格[2002]1980号《招标代理服务收费管理暂行办法》规定标准的52.67%（单个项目代理服务费不足1500元的按1500元收取）收取，由中标供应商承担。</w:t>
      </w:r>
      <w:r/>
    </w:p>
    <w:p>
      <w:pPr>
        <w:pStyle w:val="808"/>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08"/>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08"/>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08"/>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w:t>
      </w:r>
      <w:r>
        <w:rPr>
          <w:rFonts w:ascii="宋体" w:hAnsi="宋体" w:eastAsia="宋体" w:cs="宋体"/>
          <w:b w:val="0"/>
          <w:bCs/>
          <w:color w:val="auto"/>
          <w:sz w:val="24"/>
          <w:szCs w:val="24"/>
          <w:highlight w:val="none"/>
        </w:rPr>
        <w:t xml:space="preserve">320006607010141124109</w:t>
      </w:r>
      <w:r>
        <w:rPr>
          <w:color w:val="auto"/>
          <w:highlight w:val="none"/>
        </w:rPr>
        <w:br w:type="page" w:clear="all"/>
      </w:r>
      <w:r/>
    </w:p>
    <w:p>
      <w:pPr>
        <w:pStyle w:val="783"/>
        <w:spacing w:line="360" w:lineRule="auto"/>
        <w:rPr>
          <w:rFonts w:hint="eastAsia" w:ascii="宋体" w:hAnsi="宋体" w:eastAsia="宋体" w:cs="宋体"/>
          <w:b/>
          <w:bCs/>
          <w:color w:val="auto"/>
          <w:sz w:val="44"/>
          <w:highlight w:val="none"/>
        </w:rPr>
      </w:pPr>
      <w:r/>
      <w:bookmarkStart w:id="205" w:name="_Toc1343"/>
      <w:r>
        <w:rPr>
          <w:rFonts w:hint="eastAsia" w:ascii="宋体" w:hAnsi="宋体" w:eastAsia="宋体" w:cs="宋体"/>
          <w:b/>
          <w:bCs/>
          <w:color w:val="auto"/>
          <w:sz w:val="44"/>
          <w:highlight w:val="none"/>
        </w:rPr>
        <w:t xml:space="preserve">第三章</w:t>
      </w:r>
      <w:bookmarkEnd w:id="57"/>
      <w:r/>
      <w:bookmarkEnd w:id="58"/>
      <w:r/>
      <w:bookmarkEnd w:id="59"/>
      <w:r/>
      <w:bookmarkEnd w:id="60"/>
      <w:r/>
      <w:bookmarkEnd w:id="61"/>
      <w:r/>
      <w:bookmarkEnd w:id="205"/>
      <w:r>
        <w:rPr>
          <w:rFonts w:hint="eastAsia" w:ascii="宋体" w:hAnsi="宋体" w:eastAsia="宋体" w:cs="宋体"/>
          <w:b/>
          <w:bCs/>
          <w:color w:val="auto"/>
          <w:sz w:val="44"/>
          <w:highlight w:val="none"/>
        </w:rPr>
        <w:t xml:space="preserve">合同文本</w:t>
      </w:r>
      <w:r/>
    </w:p>
    <w:p>
      <w:pPr>
        <w:ind w:firstLine="480"/>
        <w:spacing w:line="360" w:lineRule="auto"/>
        <w:rPr>
          <w:rFonts w:hint="eastAsia" w:hAnsi="宋体" w:cs="宋体"/>
          <w:b w:val="0"/>
          <w:bCs/>
          <w:color w:val="auto"/>
          <w:highlight w:val="none"/>
        </w:rPr>
      </w:pPr>
      <w:r/>
      <w:bookmarkStart w:id="206" w:name="_Toc513029243"/>
      <w:r/>
      <w:bookmarkStart w:id="207" w:name="_Toc20823315"/>
      <w:r/>
      <w:bookmarkStart w:id="208" w:name="_Toc16938559"/>
      <w:r/>
      <w:bookmarkStart w:id="209" w:name="_Hlt16619350"/>
      <w:r/>
      <w:bookmarkStart w:id="210" w:name="_Toc120614244"/>
      <w:r/>
      <w:bookmarkStart w:id="211" w:name="_Toc20823346"/>
      <w:r/>
      <w:bookmarkStart w:id="212" w:name="_Toc16938590"/>
      <w:r/>
      <w:bookmarkStart w:id="213" w:name="_Toc462564139"/>
      <w:r/>
      <w:bookmarkStart w:id="214" w:name="_Toc479757211"/>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06"/>
      <w:r/>
      <w:bookmarkEnd w:id="207"/>
      <w:r/>
      <w:bookmarkEnd w:id="208"/>
      <w:r/>
      <w:r/>
    </w:p>
    <w:p>
      <w:pPr>
        <w:jc w:val="center"/>
        <w:spacing w:line="360" w:lineRule="auto"/>
        <w:rPr>
          <w:rFonts w:hint="eastAsia" w:hAnsi="宋体"/>
          <w:b w:val="0"/>
          <w:color w:val="auto"/>
          <w:sz w:val="30"/>
          <w:szCs w:val="21"/>
          <w:highlight w:val="none"/>
        </w:rPr>
        <w:outlineLvl w:val="0"/>
      </w:pPr>
      <w:r/>
      <w:bookmarkStart w:id="215" w:name="_Toc2506"/>
      <w:r/>
      <w:r/>
    </w:p>
    <w:p>
      <w:pPr>
        <w:jc w:val="center"/>
        <w:spacing w:line="360" w:lineRule="auto"/>
        <w:rPr>
          <w:rFonts w:hint="eastAsia" w:hAnsi="宋体"/>
          <w:b w:val="0"/>
          <w:bCs/>
          <w:color w:val="auto"/>
          <w:sz w:val="30"/>
          <w:highlight w:val="none"/>
        </w:rPr>
        <w:outlineLvl w:val="0"/>
      </w:pPr>
      <w:r>
        <w:rPr>
          <w:rFonts w:hint="eastAsia" w:hAnsi="宋体"/>
          <w:bCs/>
          <w:color w:val="auto"/>
          <w:sz w:val="30"/>
          <w:szCs w:val="21"/>
          <w:highlight w:val="none"/>
        </w:rPr>
        <w:t xml:space="preserve">南通大学附属医院采购合同</w:t>
      </w:r>
      <w:r>
        <w:rPr>
          <w:rFonts w:hint="eastAsia" w:hAnsi="宋体"/>
          <w:color w:val="auto"/>
          <w:sz w:val="30"/>
          <w:szCs w:val="21"/>
          <w:highlight w:val="none"/>
        </w:rPr>
        <w:t xml:space="preserve">（合同编号）</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项目名称：                                       项目编号：</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甲方：（买方）_________</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乙方：（卖方）_________</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   甲、乙双方根据</w:t>
      </w:r>
      <w:r>
        <w:rPr>
          <w:rFonts w:hint="eastAsia" w:hAnsi="宋体" w:cs="Courier New"/>
          <w:b w:val="0"/>
          <w:bCs/>
          <w:color w:val="auto"/>
          <w:szCs w:val="24"/>
          <w:highlight w:val="none"/>
          <w:u w:val="single"/>
        </w:rPr>
        <w:t xml:space="preserve">         </w:t>
      </w:r>
      <w:r>
        <w:rPr>
          <w:rFonts w:hAnsi="宋体" w:cs="Courier New"/>
          <w:b w:val="0"/>
          <w:bCs/>
          <w:color w:val="auto"/>
          <w:szCs w:val="24"/>
          <w:highlight w:val="none"/>
        </w:rPr>
        <w:t xml:space="preserve">项目公开招标的结果，签署本合同。</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一、</w:t>
      </w:r>
      <w:r>
        <w:rPr>
          <w:rFonts w:hint="eastAsia" w:hAnsi="宋体" w:cs="Courier New"/>
          <w:b w:val="0"/>
          <w:bCs/>
          <w:color w:val="auto"/>
          <w:szCs w:val="24"/>
          <w:highlight w:val="none"/>
        </w:rPr>
        <w:t xml:space="preserve">合同</w:t>
      </w:r>
      <w:r>
        <w:rPr>
          <w:rFonts w:hAnsi="宋体" w:cs="Courier New"/>
          <w:b w:val="0"/>
          <w:bCs/>
          <w:color w:val="auto"/>
          <w:szCs w:val="24"/>
          <w:highlight w:val="none"/>
        </w:rPr>
        <w:t xml:space="preserve">内容</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1.1 </w:t>
      </w:r>
      <w:r>
        <w:rPr>
          <w:rFonts w:hint="eastAsia" w:hAnsi="宋体" w:cs="Courier New"/>
          <w:b w:val="0"/>
          <w:bCs/>
          <w:color w:val="auto"/>
          <w:szCs w:val="24"/>
          <w:highlight w:val="none"/>
        </w:rPr>
        <w:t xml:space="preserve">标的</w:t>
      </w:r>
      <w:r>
        <w:rPr>
          <w:rFonts w:hAnsi="宋体" w:cs="Courier New"/>
          <w:b w:val="0"/>
          <w:bCs/>
          <w:color w:val="auto"/>
          <w:szCs w:val="24"/>
          <w:highlight w:val="none"/>
        </w:rPr>
        <w:t xml:space="preserve">名称：</w:t>
      </w:r>
      <w:r>
        <w:rPr>
          <w:rFonts w:hint="eastAsia" w:hAnsi="宋体" w:cs="Courier New"/>
          <w:b w:val="0"/>
          <w:bCs/>
          <w:color w:val="auto"/>
          <w:szCs w:val="24"/>
          <w:highlight w:val="none"/>
        </w:rPr>
        <w:t xml:space="preserve"> </w:t>
      </w:r>
      <w:r/>
    </w:p>
    <w:p>
      <w:pPr>
        <w:ind w:left="425" w:hanging="424"/>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1.2</w:t>
      </w:r>
      <w:r>
        <w:rPr>
          <w:rFonts w:hint="eastAsia" w:hAnsi="宋体" w:cs="Courier New"/>
          <w:b w:val="0"/>
          <w:bCs/>
          <w:color w:val="auto"/>
          <w:szCs w:val="24"/>
          <w:highlight w:val="none"/>
        </w:rPr>
        <w:t xml:space="preserve"> 标的质量：合同项目下所有货物技术标准应符合相关国家标准、行业标准、企业标准或者甲乙双方在本合同、合同附件、技术协议或者其他文件中约定的标准，标准内容不一致的，以要求最高的标准为准。</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1.3 标的数量（规模）：</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1.4 履行时间（期限）：</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1.5 履行地点：</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6 履行方式：</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1.7 包装方式：参考《商品包装政府采购需求标准（试行）》、《快递包装政府采购需求标准（试行）》产品及相关快递服务的具体包装要求</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二、合同金额</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2.1 本合同金额为（大写）：_______</w:t>
      </w:r>
      <w:r>
        <w:rPr>
          <w:rFonts w:hint="eastAsia" w:hAnsi="宋体" w:cs="Courier New"/>
          <w:b w:val="0"/>
          <w:bCs/>
          <w:color w:val="auto"/>
          <w:szCs w:val="24"/>
          <w:highlight w:val="none"/>
        </w:rPr>
        <w:t xml:space="preserve">圆</w:t>
      </w:r>
      <w:r>
        <w:rPr>
          <w:rFonts w:hAnsi="宋体" w:cs="Courier New"/>
          <w:b w:val="0"/>
          <w:bCs/>
          <w:color w:val="auto"/>
          <w:szCs w:val="24"/>
          <w:highlight w:val="none"/>
        </w:rPr>
        <w:t xml:space="preserve">（___元）人民币</w:t>
      </w:r>
      <w:r>
        <w:rPr>
          <w:rFonts w:hint="eastAsia" w:hAnsi="宋体" w:cs="Courier New"/>
          <w:b w:val="0"/>
          <w:bCs/>
          <w:color w:val="auto"/>
          <w:szCs w:val="24"/>
          <w:highlight w:val="none"/>
        </w:rPr>
        <w:t xml:space="preserve">或其他币种</w:t>
      </w:r>
      <w:r>
        <w:rPr>
          <w:rFonts w:hAnsi="宋体" w:cs="Courier New"/>
          <w:b w:val="0"/>
          <w:bCs/>
          <w:color w:val="auto"/>
          <w:szCs w:val="24"/>
          <w:highlight w:val="none"/>
        </w:rPr>
        <w:t xml:space="preserve">。</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三、技术资料</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3.1乙方应按招标文件规定的时间向甲方提供使用货物</w:t>
      </w:r>
      <w:r>
        <w:rPr>
          <w:rFonts w:hint="eastAsia" w:hAnsi="宋体" w:cs="Courier New"/>
          <w:b w:val="0"/>
          <w:bCs/>
          <w:color w:val="auto"/>
          <w:szCs w:val="24"/>
          <w:highlight w:val="none"/>
        </w:rPr>
        <w:t xml:space="preserve">(包含与货物相关的服务)</w:t>
      </w:r>
      <w:r>
        <w:rPr>
          <w:rFonts w:hAnsi="宋体" w:cs="Courier New"/>
          <w:b w:val="0"/>
          <w:bCs/>
          <w:color w:val="auto"/>
          <w:szCs w:val="24"/>
          <w:highlight w:val="none"/>
        </w:rPr>
        <w:t xml:space="preserve">的有关技术资料。</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四、知识产权</w:t>
      </w:r>
      <w:r/>
    </w:p>
    <w:p>
      <w:pPr>
        <w:spacing w:line="360" w:lineRule="auto"/>
        <w:rPr>
          <w:rFonts w:hint="eastAsia" w:hAnsi="宋体"/>
          <w:b w:val="0"/>
          <w:bCs/>
          <w:color w:val="auto"/>
          <w:szCs w:val="21"/>
          <w:highlight w:val="none"/>
        </w:rPr>
      </w:pPr>
      <w:r>
        <w:rPr>
          <w:rFonts w:ascii="Times New Roman" w:hAnsi="宋体"/>
          <w:b w:val="0"/>
          <w:bCs/>
          <w:color w:val="auto"/>
          <w:szCs w:val="24"/>
          <w:highlight w:val="none"/>
        </w:rPr>
        <w:t xml:space="preserve">4.1乙</w:t>
      </w:r>
      <w:r>
        <w:rPr>
          <w:rFonts w:hint="eastAsia" w:hAnsi="宋体"/>
          <w:b w:val="0"/>
          <w:bCs/>
          <w:color w:val="auto"/>
          <w:szCs w:val="21"/>
          <w:highlight w:val="none"/>
        </w:rPr>
        <w:t xml:space="preserve">方应保证甲方在使用、接受本合同货物</w:t>
      </w:r>
      <w:r>
        <w:rPr>
          <w:rFonts w:hint="eastAsia" w:ascii="Times New Roman" w:hAnsi="宋体"/>
          <w:b w:val="0"/>
          <w:bCs/>
          <w:color w:val="auto"/>
          <w:szCs w:val="24"/>
          <w:highlight w:val="none"/>
        </w:rPr>
        <w:t xml:space="preserve">（包含与货物相关的服务）</w:t>
      </w:r>
      <w:r>
        <w:rPr>
          <w:rFonts w:hint="eastAsia" w:hAnsi="宋体"/>
          <w:b w:val="0"/>
          <w:bCs/>
          <w:color w:val="auto"/>
          <w:szCs w:val="21"/>
          <w:highlight w:val="none"/>
        </w:rPr>
        <w:t xml:space="preserve">或其任何一部分时不受第三方提出侵犯其专利权、版权、商标权和工业设计权等知识产权的起诉。一旦出现侵权，由乙方负全部责任。</w:t>
      </w:r>
      <w:r/>
    </w:p>
    <w:p>
      <w:pPr>
        <w:spacing w:line="360" w:lineRule="auto"/>
        <w:rPr>
          <w:rFonts w:hint="eastAsia" w:hAnsi="宋体" w:cs="Courier New"/>
          <w:b w:val="0"/>
          <w:bCs/>
          <w:color w:val="auto"/>
          <w:szCs w:val="24"/>
          <w:highlight w:val="none"/>
          <w:u w:val="single"/>
        </w:rPr>
      </w:pPr>
      <w:r>
        <w:rPr>
          <w:rFonts w:hAnsi="宋体" w:cs="Courier New"/>
          <w:b w:val="0"/>
          <w:bCs/>
          <w:color w:val="auto"/>
          <w:szCs w:val="24"/>
          <w:highlight w:val="none"/>
        </w:rPr>
        <w:t xml:space="preserve">五、产权担保</w:t>
      </w:r>
      <w:r/>
    </w:p>
    <w:p>
      <w:pPr>
        <w:ind w:left="408" w:hanging="408"/>
        <w:spacing w:line="360" w:lineRule="auto"/>
        <w:rPr>
          <w:rFonts w:hint="eastAsia" w:hAnsi="宋体" w:cs="Courier New"/>
          <w:b w:val="0"/>
          <w:bCs/>
          <w:color w:val="auto"/>
          <w:szCs w:val="24"/>
          <w:highlight w:val="none"/>
          <w:u w:val="single"/>
        </w:rPr>
      </w:pPr>
      <w:r>
        <w:rPr>
          <w:rFonts w:hAnsi="宋体" w:cs="Courier New"/>
          <w:b w:val="0"/>
          <w:bCs/>
          <w:color w:val="auto"/>
          <w:szCs w:val="24"/>
          <w:highlight w:val="none"/>
        </w:rPr>
        <w:t xml:space="preserve">5.1 乙方保证所交付的货物</w:t>
      </w:r>
      <w:r>
        <w:rPr>
          <w:rFonts w:hint="eastAsia" w:hAnsi="宋体" w:cs="Courier New"/>
          <w:b w:val="0"/>
          <w:bCs/>
          <w:color w:val="auto"/>
          <w:szCs w:val="24"/>
          <w:highlight w:val="none"/>
        </w:rPr>
        <w:t xml:space="preserve">（包含与货物相关的服务）</w:t>
      </w:r>
      <w:r>
        <w:rPr>
          <w:rFonts w:hAnsi="宋体" w:cs="Courier New"/>
          <w:b w:val="0"/>
          <w:bCs/>
          <w:color w:val="auto"/>
          <w:szCs w:val="24"/>
          <w:highlight w:val="none"/>
        </w:rPr>
        <w:t xml:space="preserve">的所有权完全属于乙方且无任何抵押、查封等产权瑕疵。</w:t>
      </w:r>
      <w:r/>
    </w:p>
    <w:p>
      <w:pPr>
        <w:ind w:left="408" w:hanging="408"/>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六、履约保证金</w:t>
      </w:r>
      <w:r/>
    </w:p>
    <w:p>
      <w:pPr>
        <w:ind w:left="408" w:hanging="408"/>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6.1 乙方交纳人民币_________元作为本合同的履约保证金。</w:t>
      </w:r>
      <w:r>
        <w:rPr>
          <w:rFonts w:hint="eastAsia" w:hAnsi="宋体" w:cs="Courier New"/>
          <w:b w:val="0"/>
          <w:bCs/>
          <w:color w:val="auto"/>
          <w:szCs w:val="24"/>
          <w:highlight w:val="none"/>
        </w:rPr>
        <w:t xml:space="preserve">（不得超过合同金额的10%）</w:t>
      </w:r>
      <w:r/>
    </w:p>
    <w:p>
      <w:pPr>
        <w:ind w:left="408" w:hanging="408"/>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6.2合同履行结束后，甲方应及时退还交纳的履约保证金。</w:t>
      </w:r>
      <w:r/>
    </w:p>
    <w:p>
      <w:pPr>
        <w:ind w:left="408" w:hanging="408"/>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6.2.1履约保证金退还方式：</w:t>
      </w:r>
      <w:r/>
    </w:p>
    <w:p>
      <w:pPr>
        <w:ind w:left="408" w:hanging="408"/>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6.2.2履约保证金退还时间：</w:t>
      </w:r>
      <w:r/>
    </w:p>
    <w:p>
      <w:pPr>
        <w:ind w:left="408" w:hanging="408"/>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6.2.3履约保证金退还条件：</w:t>
      </w:r>
      <w:r/>
    </w:p>
    <w:p>
      <w:pPr>
        <w:ind w:left="408" w:hanging="408"/>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6.2.4履约保证金不予退还的情形：</w:t>
      </w:r>
      <w:r/>
    </w:p>
    <w:p>
      <w:pPr>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 xml:space="preserve">七、合同转包或分包</w:t>
      </w:r>
      <w:r/>
    </w:p>
    <w:p>
      <w:pPr>
        <w:spacing w:line="360" w:lineRule="auto"/>
        <w:rPr>
          <w:rFonts w:hint="eastAsia" w:hAnsi="宋体"/>
          <w:b w:val="0"/>
          <w:bCs/>
          <w:color w:val="auto"/>
          <w:szCs w:val="24"/>
          <w:highlight w:val="none"/>
        </w:rPr>
      </w:pPr>
      <w:r>
        <w:rPr>
          <w:rFonts w:hint="eastAsia" w:hAnsi="宋体"/>
          <w:b w:val="0"/>
          <w:bCs/>
          <w:color w:val="auto"/>
          <w:szCs w:val="24"/>
          <w:highlight w:val="none"/>
        </w:rPr>
        <w:t xml:space="preserve">7.1乙方不得将合同标的转包给他人履行。</w:t>
      </w:r>
      <w:r/>
    </w:p>
    <w:p>
      <w:pPr>
        <w:spacing w:line="360" w:lineRule="auto"/>
        <w:rPr>
          <w:rFonts w:hint="eastAsia" w:hAnsi="宋体"/>
          <w:b w:val="0"/>
          <w:bCs/>
          <w:color w:val="auto"/>
          <w:szCs w:val="24"/>
          <w:highlight w:val="none"/>
        </w:rPr>
      </w:pPr>
      <w:r>
        <w:rPr>
          <w:rFonts w:hint="eastAsia" w:hAnsi="宋体"/>
          <w:b w:val="0"/>
          <w:bCs/>
          <w:color w:val="auto"/>
          <w:szCs w:val="24"/>
          <w:highlight w:val="none"/>
        </w:rPr>
        <w:t xml:space="preserve">7.2乙方不得将合同标的分包给他人履行。</w:t>
      </w:r>
      <w:r/>
    </w:p>
    <w:p>
      <w:pPr>
        <w:spacing w:line="360" w:lineRule="auto"/>
        <w:rPr>
          <w:rFonts w:hint="eastAsia" w:hAnsi="宋体" w:eastAsia="仿宋_GB2312"/>
          <w:b w:val="0"/>
          <w:bCs/>
          <w:color w:val="auto"/>
          <w:szCs w:val="24"/>
          <w:highlight w:val="none"/>
        </w:rPr>
      </w:pPr>
      <w:r>
        <w:rPr>
          <w:rFonts w:hAnsi="宋体"/>
          <w:b w:val="0"/>
          <w:bCs/>
          <w:color w:val="auto"/>
          <w:szCs w:val="24"/>
          <w:highlight w:val="none"/>
        </w:rPr>
        <w:t xml:space="preserve">7.3</w:t>
      </w:r>
      <w:r>
        <w:rPr>
          <w:rFonts w:hint="eastAsia" w:hAnsi="宋体"/>
          <w:b w:val="0"/>
          <w:bCs/>
          <w:color w:val="auto"/>
          <w:szCs w:val="24"/>
          <w:highlight w:val="none"/>
        </w:rPr>
        <w:t xml:space="preserve">乙方如有转包或未经甲方同意的分包行为，甲方有权给予终止合同。</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八</w:t>
      </w:r>
      <w:r>
        <w:rPr>
          <w:rFonts w:hAnsi="宋体" w:cs="Courier New"/>
          <w:b w:val="0"/>
          <w:bCs/>
          <w:color w:val="auto"/>
          <w:szCs w:val="24"/>
          <w:highlight w:val="none"/>
        </w:rPr>
        <w:t xml:space="preserve">、</w:t>
      </w:r>
      <w:r>
        <w:rPr>
          <w:rFonts w:hint="eastAsia" w:hAnsi="宋体" w:cs="Courier New"/>
          <w:b w:val="0"/>
          <w:bCs/>
          <w:color w:val="auto"/>
          <w:szCs w:val="24"/>
          <w:highlight w:val="none"/>
        </w:rPr>
        <w:t xml:space="preserve">合同款项</w:t>
      </w:r>
      <w:r>
        <w:rPr>
          <w:rFonts w:hAnsi="宋体" w:cs="Courier New"/>
          <w:b w:val="0"/>
          <w:bCs/>
          <w:color w:val="auto"/>
          <w:szCs w:val="24"/>
          <w:highlight w:val="none"/>
        </w:rPr>
        <w:t xml:space="preserve">支付</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8</w:t>
      </w: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合同款项的支付方式及进度安排</w:t>
      </w:r>
      <w:r/>
    </w:p>
    <w:p>
      <w:pPr>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8．1.1 预付款支付时间：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 xml:space="preserve">，预付款支付比例：</w:t>
      </w:r>
      <w:r>
        <w:rPr>
          <w:rFonts w:hint="eastAsia" w:hAnsi="宋体" w:cs="Courier New"/>
          <w:b w:val="0"/>
          <w:bCs/>
          <w:color w:val="auto"/>
          <w:szCs w:val="24"/>
          <w:highlight w:val="none"/>
          <w:u w:val="single"/>
        </w:rPr>
        <w:t xml:space="preserve">合同金额的**%</w:t>
      </w:r>
      <w:r>
        <w:rPr>
          <w:rFonts w:hint="eastAsia" w:hAnsi="宋体" w:cs="Courier New"/>
          <w:b w:val="0"/>
          <w:bCs/>
          <w:color w:val="auto"/>
          <w:szCs w:val="24"/>
          <w:highlight w:val="none"/>
        </w:rPr>
        <w:t xml:space="preserve">。</w:t>
      </w:r>
      <w:r/>
    </w:p>
    <w:p>
      <w:pPr>
        <w:spacing w:line="360" w:lineRule="auto"/>
        <w:rPr>
          <w:rFonts w:hint="eastAsia" w:hAnsi="宋体" w:cs="Courier New"/>
          <w:b w:val="0"/>
          <w:bCs/>
          <w:color w:val="auto"/>
          <w:szCs w:val="24"/>
          <w:highlight w:val="none"/>
          <w:u w:val="single"/>
        </w:rPr>
      </w:pPr>
      <w:r>
        <w:rPr>
          <w:rFonts w:hint="eastAsia" w:hAnsi="宋体" w:cs="Courier New"/>
          <w:b w:val="0"/>
          <w:bCs/>
          <w:color w:val="auto"/>
          <w:szCs w:val="24"/>
          <w:highlight w:val="none"/>
        </w:rPr>
        <w:t xml:space="preserve">8.1.2 尾款支付时间：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 xml:space="preserve">。</w:t>
      </w:r>
      <w:r/>
    </w:p>
    <w:p>
      <w:pPr>
        <w:ind w:left="480" w:hanging="48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 xml:space="preserve">8</w:t>
      </w:r>
      <w:r>
        <w:rPr>
          <w:rFonts w:hAnsi="宋体" w:cs="Courier New"/>
          <w:b w:val="0"/>
          <w:bCs/>
          <w:color w:val="auto"/>
          <w:szCs w:val="24"/>
          <w:highlight w:val="none"/>
        </w:rPr>
        <w:t xml:space="preserve">.2当采购数量与实际使用数量不一致时，</w:t>
      </w:r>
      <w:r>
        <w:rPr>
          <w:rFonts w:hint="eastAsia" w:hAnsi="宋体" w:cs="Courier New"/>
          <w:b w:val="0"/>
          <w:bCs/>
          <w:color w:val="auto"/>
          <w:szCs w:val="24"/>
          <w:highlight w:val="none"/>
        </w:rPr>
        <w:t xml:space="preserve">乙方</w:t>
      </w:r>
      <w:r>
        <w:rPr>
          <w:rFonts w:hAnsi="宋体" w:cs="Courier New"/>
          <w:b w:val="0"/>
          <w:bCs/>
          <w:color w:val="auto"/>
          <w:szCs w:val="24"/>
          <w:highlight w:val="none"/>
        </w:rPr>
        <w:t xml:space="preserve">应根据实际使用量供货，合同的最终结算金额按实际使用量乘以成交单价进行计算。</w:t>
      </w:r>
      <w:r/>
    </w:p>
    <w:p>
      <w:pPr>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 xml:space="preserve">九、税费</w:t>
      </w:r>
      <w:r/>
    </w:p>
    <w:p>
      <w:pPr>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 xml:space="preserve">9</w:t>
      </w:r>
      <w:r>
        <w:rPr>
          <w:rFonts w:hAnsi="宋体"/>
          <w:b w:val="0"/>
          <w:bCs/>
          <w:color w:val="auto"/>
          <w:szCs w:val="24"/>
          <w:highlight w:val="none"/>
        </w:rPr>
        <w:t xml:space="preserve">.1</w:t>
      </w:r>
      <w:r>
        <w:rPr>
          <w:rFonts w:hint="eastAsia" w:hAnsi="宋体"/>
          <w:b w:val="0"/>
          <w:bCs/>
          <w:color w:val="auto"/>
          <w:szCs w:val="24"/>
          <w:highlight w:val="none"/>
        </w:rPr>
        <w:t xml:space="preserve">本合同执行中相关的一切税费均由乙方负担。</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十、质量</w:t>
      </w:r>
      <w:r>
        <w:rPr>
          <w:rFonts w:hint="eastAsia" w:hAnsi="宋体" w:cs="Courier New"/>
          <w:b w:val="0"/>
          <w:bCs/>
          <w:color w:val="auto"/>
          <w:szCs w:val="24"/>
          <w:highlight w:val="none"/>
        </w:rPr>
        <w:t xml:space="preserve">保修范围和保修期</w:t>
      </w:r>
      <w:r>
        <w:rPr>
          <w:rFonts w:hAnsi="宋体" w:cs="Courier New"/>
          <w:b w:val="0"/>
          <w:bCs/>
          <w:color w:val="auto"/>
          <w:szCs w:val="24"/>
          <w:highlight w:val="none"/>
        </w:rPr>
        <w:t xml:space="preserve">及售后服务</w:t>
      </w:r>
      <w:r/>
    </w:p>
    <w:p>
      <w:pPr>
        <w:ind w:left="410" w:hanging="41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0</w:t>
      </w:r>
      <w:r>
        <w:rPr>
          <w:rFonts w:hAnsi="宋体" w:cs="Courier New"/>
          <w:b w:val="0"/>
          <w:bCs/>
          <w:color w:val="auto"/>
          <w:szCs w:val="24"/>
          <w:highlight w:val="none"/>
        </w:rPr>
        <w:t xml:space="preserve">.1 乙方应按招标文件规定的货物性能、技术要求、质量标准向甲方提供未经使用的全新产品。</w:t>
      </w:r>
      <w:r/>
    </w:p>
    <w:p>
      <w:pPr>
        <w:ind w:left="480" w:hanging="48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0</w:t>
      </w:r>
      <w:r>
        <w:rPr>
          <w:rFonts w:hAnsi="宋体" w:cs="Courier New"/>
          <w:b w:val="0"/>
          <w:bCs/>
          <w:color w:val="auto"/>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2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⑴更换：由乙方承担所发生的全部费用。</w:t>
      </w:r>
      <w:r/>
    </w:p>
    <w:p>
      <w:pPr>
        <w:ind w:firstLine="42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⑵贬值处理：由甲乙双方合议定价。</w:t>
      </w:r>
      <w:r/>
    </w:p>
    <w:p>
      <w:pPr>
        <w:ind w:left="48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⑶退货处理：乙方应退还甲方支付的合同款，同时应承担该货物的直接费用（运输、保险、检验、货款利息及银行手续费等）。</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0</w:t>
      </w:r>
      <w:r>
        <w:rPr>
          <w:rFonts w:hAnsi="宋体" w:cs="Courier New"/>
          <w:b w:val="0"/>
          <w:bCs/>
          <w:color w:val="auto"/>
          <w:szCs w:val="24"/>
          <w:highlight w:val="none"/>
        </w:rPr>
        <w:t xml:space="preserve">.3 如在使用过程中发生质量问题，乙方在接到甲方通知后在_________小时内到达甲方现场。</w:t>
      </w:r>
      <w:r/>
    </w:p>
    <w:p>
      <w:pPr>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0</w:t>
      </w:r>
      <w:r>
        <w:rPr>
          <w:rFonts w:hAnsi="宋体" w:cs="Courier New"/>
          <w:b w:val="0"/>
          <w:bCs/>
          <w:color w:val="auto"/>
          <w:szCs w:val="24"/>
          <w:highlight w:val="none"/>
        </w:rPr>
        <w:t xml:space="preserve">.4 在质保期内，乙方应对货物出现的质量及安全问题负责处理解决并承担一切费用。</w:t>
      </w:r>
      <w:r/>
    </w:p>
    <w:p>
      <w:pPr>
        <w:ind w:left="480" w:hanging="480"/>
        <w:spacing w:line="360" w:lineRule="auto"/>
        <w:rPr>
          <w:rFonts w:hint="eastAsia" w:hAnsi="宋体" w:cs="Courier New"/>
          <w:color w:val="auto"/>
          <w:szCs w:val="24"/>
          <w:highlight w:val="none"/>
        </w:rPr>
      </w:pPr>
      <w:r>
        <w:rPr>
          <w:rFonts w:hAnsi="宋体" w:cs="Courier New"/>
          <w:b w:val="0"/>
          <w:bCs/>
          <w:color w:val="auto"/>
          <w:szCs w:val="24"/>
          <w:highlight w:val="none"/>
        </w:rPr>
        <w:t xml:space="preserve">1</w:t>
      </w:r>
      <w:r>
        <w:rPr>
          <w:rFonts w:hint="eastAsia" w:hAnsi="宋体" w:cs="Courier New"/>
          <w:b w:val="0"/>
          <w:bCs/>
          <w:color w:val="auto"/>
          <w:szCs w:val="24"/>
          <w:highlight w:val="none"/>
        </w:rPr>
        <w:t xml:space="preserve">0</w:t>
      </w:r>
      <w:r>
        <w:rPr>
          <w:rFonts w:hAnsi="宋体" w:cs="Courier New"/>
          <w:b w:val="0"/>
          <w:bCs/>
          <w:color w:val="auto"/>
          <w:szCs w:val="24"/>
          <w:highlight w:val="none"/>
        </w:rPr>
        <w:t xml:space="preserve">.5上述的货物免费保修期为</w:t>
      </w:r>
      <w:r>
        <w:rPr>
          <w:rFonts w:hAnsi="宋体" w:cs="Courier New"/>
          <w:b w:val="0"/>
          <w:bCs/>
          <w:color w:val="auto"/>
          <w:szCs w:val="24"/>
          <w:highlight w:val="none"/>
          <w:u w:val="single"/>
        </w:rPr>
        <w:t xml:space="preserve">     </w:t>
      </w:r>
      <w:r>
        <w:rPr>
          <w:rFonts w:hAnsi="宋体" w:cs="Courier New"/>
          <w:b w:val="0"/>
          <w:bCs/>
          <w:color w:val="auto"/>
          <w:szCs w:val="24"/>
          <w:highlight w:val="none"/>
        </w:rPr>
        <w:t xml:space="preserve">年（自交货验收合格之日起计）</w:t>
      </w:r>
      <w:r/>
    </w:p>
    <w:p>
      <w:pPr>
        <w:spacing w:line="360" w:lineRule="auto"/>
        <w:rPr>
          <w:color w:val="auto"/>
          <w:highlight w:val="none"/>
        </w:rPr>
      </w:pPr>
      <w:r>
        <w:rPr>
          <w:color w:val="auto"/>
          <w:highlight w:val="none"/>
        </w:rPr>
      </w:r>
      <w:r/>
    </w:p>
    <w:p>
      <w:pPr>
        <w:jc w:val="left"/>
        <w:widowControl/>
        <w:rPr>
          <w:rFonts w:hint="eastAsia" w:hAnsi="宋体" w:cs="宋体"/>
          <w:bCs/>
          <w:color w:val="auto"/>
          <w:sz w:val="44"/>
          <w:highlight w:val="none"/>
        </w:rPr>
      </w:pPr>
      <w:r>
        <w:rPr>
          <w:rFonts w:hint="eastAsia" w:hAnsi="宋体" w:cs="宋体"/>
          <w:bCs/>
          <w:color w:val="auto"/>
          <w:sz w:val="44"/>
          <w:highlight w:val="none"/>
        </w:rPr>
        <w:br w:type="page" w:clear="all"/>
      </w:r>
      <w:r/>
    </w:p>
    <w:p>
      <w:pPr>
        <w:jc w:val="center"/>
        <w:rPr>
          <w:rFonts w:hint="eastAsia" w:hAnsi="宋体" w:cs="宋体"/>
          <w:bCs/>
          <w:color w:val="auto"/>
          <w:sz w:val="44"/>
          <w:highlight w:val="none"/>
        </w:rPr>
      </w:pPr>
      <w:r>
        <w:rPr>
          <w:rFonts w:hint="eastAsia" w:hAnsi="宋体" w:cs="宋体"/>
          <w:bCs/>
          <w:color w:val="auto"/>
          <w:sz w:val="44"/>
          <w:highlight w:val="none"/>
        </w:rPr>
        <w:t xml:space="preserve">第</w:t>
      </w:r>
      <w:bookmarkEnd w:id="209"/>
      <w:r>
        <w:rPr>
          <w:rFonts w:hint="eastAsia" w:hAnsi="宋体" w:cs="宋体"/>
          <w:bCs/>
          <w:color w:val="auto"/>
          <w:sz w:val="44"/>
          <w:highlight w:val="none"/>
        </w:rPr>
        <w:t xml:space="preserve">四章项目需求</w:t>
      </w:r>
      <w:bookmarkEnd w:id="210"/>
      <w:r/>
      <w:bookmarkEnd w:id="211"/>
      <w:r/>
      <w:bookmarkEnd w:id="212"/>
      <w:r/>
      <w:bookmarkEnd w:id="215"/>
      <w:r/>
      <w:r/>
    </w:p>
    <w:p>
      <w:pPr>
        <w:spacing w:line="360" w:lineRule="auto"/>
        <w:rPr>
          <w:color w:val="auto"/>
          <w:highlight w:val="none"/>
        </w:rPr>
      </w:pPr>
      <w:r>
        <w:rPr>
          <w:rFonts w:hint="eastAsia"/>
          <w:color w:val="auto"/>
          <w:highlight w:val="none"/>
        </w:rPr>
        <w:t xml:space="preserve">一、技术</w:t>
      </w:r>
      <w:bookmarkStart w:id="216" w:name="_Toc5953"/>
      <w:r/>
      <w:bookmarkStart w:id="217" w:name="_Toc49090575"/>
      <w:r/>
      <w:bookmarkStart w:id="218" w:name="_Toc26554093"/>
      <w:r>
        <w:rPr>
          <w:rFonts w:hint="eastAsia"/>
          <w:color w:val="auto"/>
          <w:highlight w:val="none"/>
        </w:rPr>
        <w:t xml:space="preserve">需求</w:t>
      </w:r>
      <w:r/>
    </w:p>
    <w:p>
      <w:pPr>
        <w:pStyle w:val="784"/>
        <w:jc w:val="both"/>
        <w:pageBreakBefore w:val="0"/>
        <w:spacing w:before="0" w:after="0"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适用范围</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本项不参与技术需求评分</w:t>
      </w:r>
      <w:r>
        <w:rPr>
          <w:rFonts w:hint="eastAsia" w:ascii="宋体" w:hAnsi="宋体" w:eastAsia="宋体" w:cs="宋体"/>
          <w:b/>
          <w:bCs w:val="0"/>
          <w:color w:val="auto"/>
          <w:sz w:val="24"/>
          <w:szCs w:val="24"/>
          <w:highlight w:val="none"/>
          <w:lang w:eastAsia="zh-CN"/>
        </w:rPr>
        <w:t xml:space="preserve">）</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适用于外科</w:t>
      </w:r>
      <w:r>
        <w:rPr>
          <w:rFonts w:hint="eastAsia" w:ascii="宋体" w:hAnsi="宋体" w:eastAsia="宋体" w:cs="宋体"/>
          <w:color w:val="auto"/>
          <w:sz w:val="24"/>
          <w:szCs w:val="24"/>
          <w:highlight w:val="none"/>
        </w:rPr>
        <w:t xml:space="preserve">关节镜手术、诊断、治疗</w:t>
      </w:r>
      <w:r>
        <w:rPr>
          <w:rFonts w:hint="eastAsia" w:ascii="宋体" w:hAnsi="宋体" w:eastAsia="宋体" w:cs="宋体"/>
          <w:color w:val="auto"/>
          <w:sz w:val="24"/>
          <w:szCs w:val="24"/>
          <w:highlight w:val="none"/>
          <w:lang w:eastAsia="zh-CN"/>
        </w:rPr>
        <w:t xml:space="preserve">。</w:t>
      </w:r>
      <w:r/>
    </w:p>
    <w:p>
      <w:pPr>
        <w:pStyle w:val="784"/>
        <w:jc w:val="both"/>
        <w:pageBreakBefore w:val="0"/>
        <w:spacing w:before="0" w:after="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主要技术参数及要求</w:t>
      </w:r>
      <w:r/>
    </w:p>
    <w:p>
      <w:pPr>
        <w:pStyle w:val="785"/>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）基础参数</w:t>
      </w:r>
      <w:r/>
    </w:p>
    <w:p>
      <w:pPr>
        <w:pStyle w:val="786"/>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1.摄像控制主机</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显示器分辨率≥3840x2160</w:t>
      </w:r>
      <w:r/>
    </w:p>
    <w:p>
      <w:pPr>
        <w:pStyle w:val="1372"/>
        <w:pageBreakBefore w:val="0"/>
        <w:spacing w:before="0"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4K显示器尺寸≥3</w:t>
      </w:r>
      <w:r>
        <w:rPr>
          <w:rFonts w:hint="eastAsia" w:ascii="宋体" w:hAnsi="宋体" w:eastAsia="宋体" w:cs="宋体"/>
          <w:color w:val="auto"/>
          <w:sz w:val="24"/>
          <w:szCs w:val="24"/>
          <w:highlight w:val="none"/>
          <w:lang w:val="en-US" w:eastAsia="zh-CN"/>
        </w:rPr>
        <w:t xml:space="preserve">2寸</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影像主机视频输出端口：具备符合4K/UHD影像传输标准的Display Port 接口，支持3840*2160p信号输出</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主机系统具有≥</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种预设手术模式</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具备峰均比调节功能，可根据不同部位手术显示需求设置画面色彩动态平衡</w:t>
      </w:r>
      <w:r/>
    </w:p>
    <w:p>
      <w:pPr>
        <w:pStyle w:val="786"/>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2.影像系统-摄像头</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采用一体化钛合金CMOS摄像头，摄像头功能按键≥3个</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摄像头按键可设置的功能或参数不少于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种</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手术医生可自定义功能</w:t>
      </w:r>
      <w:r>
        <w:rPr>
          <w:rFonts w:hint="eastAsia" w:ascii="宋体" w:hAnsi="宋体" w:eastAsia="宋体" w:cs="宋体"/>
          <w:color w:val="auto"/>
          <w:sz w:val="24"/>
          <w:szCs w:val="24"/>
          <w:highlight w:val="none"/>
          <w:lang w:val="en-US" w:eastAsia="zh-CN"/>
        </w:rPr>
        <w:t xml:space="preserve">按键</w:t>
      </w:r>
      <w:r>
        <w:rPr>
          <w:rFonts w:hint="eastAsia" w:ascii="宋体" w:hAnsi="宋体" w:eastAsia="宋体" w:cs="宋体"/>
          <w:color w:val="auto"/>
          <w:sz w:val="24"/>
          <w:szCs w:val="24"/>
          <w:highlight w:val="none"/>
        </w:rPr>
        <w:t xml:space="preserve">设置，包括亮度、图像缩放、光源待机、预设手术模式选择、录像、拍照、白平衡和关闭</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打开</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摄像头具备镜管锁定功能</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摄像头具备≥IPX7防水性能</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具备电子变焦功能</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最近调焦距离≤155mm</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最小照度≤1Lux</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系统具备内窥镜尺寸选择功能</w:t>
      </w:r>
      <w:r/>
    </w:p>
    <w:p>
      <w:pPr>
        <w:pStyle w:val="786"/>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3.影像系统-LED光源</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色温≥4600K</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灯泡寿命≥60000小时</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拥有多种适配接口，配备快接头</w:t>
      </w:r>
      <w:r/>
    </w:p>
    <w:p>
      <w:pPr>
        <w:pStyle w:val="786"/>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影像系统-内窥镜影像工作站</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可通过摄像头按键控制录像和拍照</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支持触屏操作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工作站</w:t>
      </w:r>
      <w:r>
        <w:rPr>
          <w:rFonts w:hint="eastAsia" w:ascii="宋体" w:hAnsi="宋体" w:eastAsia="宋体" w:cs="宋体"/>
          <w:color w:val="auto"/>
          <w:sz w:val="24"/>
          <w:szCs w:val="24"/>
          <w:highlight w:val="none"/>
          <w:lang w:val="en-US" w:eastAsia="zh-CN"/>
        </w:rPr>
        <w:t xml:space="preserve">配备</w:t>
      </w:r>
      <w:r>
        <w:rPr>
          <w:rFonts w:hint="eastAsia" w:ascii="宋体" w:hAnsi="宋体" w:eastAsia="宋体" w:cs="宋体"/>
          <w:color w:val="auto"/>
          <w:sz w:val="24"/>
          <w:szCs w:val="24"/>
          <w:highlight w:val="none"/>
        </w:rPr>
        <w:t xml:space="preserve">硬盘≥1T</w:t>
      </w:r>
      <w:r/>
    </w:p>
    <w:p>
      <w:pPr>
        <w:pStyle w:val="786"/>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关节镜镜头及配套镜鞘</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w:t>
      </w:r>
      <w:r>
        <w:rPr>
          <w:rFonts w:hint="eastAsia" w:ascii="宋体" w:hAnsi="宋体" w:eastAsia="宋体" w:cs="宋体"/>
          <w:color w:val="auto"/>
          <w:sz w:val="24"/>
          <w:szCs w:val="24"/>
          <w:highlight w:val="none"/>
          <w:lang w:val="en-US" w:eastAsia="zh-CN"/>
        </w:rPr>
        <w:t xml:space="preserve">配备</w:t>
      </w:r>
      <w:r>
        <w:rPr>
          <w:rFonts w:hint="eastAsia" w:ascii="宋体" w:hAnsi="宋体" w:eastAsia="宋体" w:cs="宋体"/>
          <w:color w:val="auto"/>
          <w:sz w:val="24"/>
          <w:szCs w:val="24"/>
          <w:highlight w:val="none"/>
        </w:rPr>
        <w:t xml:space="preserve">4K</w:t>
      </w:r>
      <w:r>
        <w:rPr>
          <w:rFonts w:hint="eastAsia" w:ascii="宋体" w:hAnsi="宋体" w:eastAsia="宋体" w:cs="宋体"/>
          <w:color w:val="auto"/>
          <w:sz w:val="24"/>
          <w:szCs w:val="24"/>
          <w:highlight w:val="none"/>
          <w:lang w:val="en-US" w:eastAsia="zh-CN"/>
        </w:rPr>
        <w:t xml:space="preserve">镜头</w:t>
      </w:r>
      <w:r>
        <w:rPr>
          <w:rFonts w:hint="eastAsia" w:ascii="宋体" w:hAnsi="宋体" w:eastAsia="宋体" w:cs="宋体"/>
          <w:color w:val="auto"/>
          <w:sz w:val="24"/>
          <w:szCs w:val="24"/>
          <w:highlight w:val="none"/>
        </w:rPr>
        <w:t xml:space="preserve">，可高温高压灭菌</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关节镜（4mm</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30度和70度）长度≥150mm</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照度≥1500Lx</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有效景深≥4-50mm</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镜鞘直径≤</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mm</w:t>
      </w:r>
      <w:r/>
    </w:p>
    <w:p>
      <w:pPr>
        <w:pStyle w:val="786"/>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6.小关节镜镜头及配套镜鞘</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30度关节镜（直径 2.5mm，长度≥7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mm）</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前端采用蓝宝石镜面</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视场角≥79°</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有效景深≥3-100mm</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照度≥1300LX</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鞘管外径直径≤3.5mm；鞘管工作长度≥42mm</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30度关节镜（直径 </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mm，长度≥60mm）</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 视场角≥65°</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 有效景深≥3-100mm</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 镜鞘直径≤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mm</w:t>
      </w:r>
      <w:r/>
    </w:p>
    <w:p>
      <w:pPr>
        <w:pStyle w:val="786"/>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7. 关节镜专用台车</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配备关节镜专用台车一辆</w:t>
      </w:r>
      <w:r/>
    </w:p>
    <w:p>
      <w:pPr>
        <w:pStyle w:val="786"/>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刨削系统-动力系统主机</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兼容</w:t>
      </w:r>
      <w:r>
        <w:rPr>
          <w:rFonts w:hint="eastAsia" w:ascii="宋体" w:hAnsi="宋体" w:eastAsia="宋体" w:cs="宋体"/>
          <w:color w:val="auto"/>
          <w:sz w:val="24"/>
          <w:szCs w:val="24"/>
          <w:highlight w:val="none"/>
          <w:lang w:val="en-US" w:eastAsia="zh-CN"/>
        </w:rPr>
        <w:t xml:space="preserve">多</w:t>
      </w:r>
      <w:r>
        <w:rPr>
          <w:rFonts w:hint="eastAsia" w:ascii="宋体" w:hAnsi="宋体" w:eastAsia="宋体" w:cs="宋体"/>
          <w:color w:val="auto"/>
          <w:sz w:val="24"/>
          <w:szCs w:val="24"/>
          <w:highlight w:val="none"/>
        </w:rPr>
        <w:t xml:space="preserve">种手柄，包括大骨动力和高速磨钻、摆锯、矢状锯、往复锯等，适用于各类骨科手术，最高支持转速≥80000rpm</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配备触控显示屏</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支持双手柄模式，可同时连接 2 个手柄独立工作，且能保证</w:t>
      </w:r>
      <w:r>
        <w:rPr>
          <w:rFonts w:hint="eastAsia" w:ascii="宋体" w:hAnsi="宋体" w:eastAsia="宋体" w:cs="宋体"/>
          <w:color w:val="auto"/>
          <w:sz w:val="24"/>
          <w:szCs w:val="24"/>
          <w:highlight w:val="none"/>
          <w:lang w:val="en-US" w:eastAsia="zh-CN"/>
        </w:rPr>
        <w:t xml:space="preserve">满</w:t>
      </w:r>
      <w:r>
        <w:rPr>
          <w:rFonts w:hint="eastAsia" w:ascii="宋体" w:hAnsi="宋体" w:eastAsia="宋体" w:cs="宋体"/>
          <w:color w:val="auto"/>
          <w:sz w:val="24"/>
          <w:szCs w:val="24"/>
          <w:highlight w:val="none"/>
        </w:rPr>
        <w:t xml:space="preserve">动力输出</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9.刨削系统 - 刨削手柄</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刨削手柄可高温高压消毒，带有吸引接口；单向转速最高支持≥11000rpm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往复转速最高支持≥3000rpm</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正反转速度范围：500-2500rpm</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刨削手柄可连接髋关节、肩关节、膝关节、小骨关节、手外科等术式的刨削刀头和磨头，刀头最小规格≤2.9mm，最大规格≥5.5mm</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小关节刨削刀头长度≥8cm，肩/膝刀头长度≥13cm，髋关节刀头长度≥19cm</w:t>
      </w:r>
      <w:r/>
    </w:p>
    <w:p>
      <w:pPr>
        <w:pStyle w:val="786"/>
        <w:pageBreakBefore w:val="0"/>
        <w:spacing w:before="0"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.关节灌注系统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具备即时响应能力，支持 0-2000ml/分钟高流量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最大压力≥150mmHg</w:t>
      </w:r>
      <w:r/>
    </w:p>
    <w:p>
      <w:pPr>
        <w:pStyle w:val="786"/>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 等离子系统</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.1 主机设备及配套刀头均具备三类注册证</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 采用低温等离子体技术，具备切割、凝血等多种功能</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.3 切割和凝血功能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可根据实际情况选择合适档位</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可实时监测关节腔内温度，并在触摸屏上显示实时温度和设定温度</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具备镜头特性，当电极接触或靠近金属时可自动停止输出</w:t>
      </w:r>
      <w:r/>
    </w:p>
    <w:p>
      <w:pPr>
        <w:pStyle w:val="1372"/>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同时支持脚踏开关和手控电极，可通过两者触发切割和凝血功能，以及调节切割设定档位</w:t>
      </w:r>
      <w:r/>
    </w:p>
    <w:p>
      <w:pPr>
        <w:jc w:val="both"/>
        <w:pageBreakBefore w:val="0"/>
        <w:spacing w:line="360" w:lineRule="auto"/>
        <w:widowControl w:val="off"/>
        <w:rPr>
          <w:rFonts w:hint="eastAsia" w:ascii="宋体" w:hAnsi="宋体" w:eastAsia="宋体" w:cs="宋体"/>
          <w:b/>
          <w:bCs/>
          <w:color w:val="auto"/>
          <w:sz w:val="24"/>
          <w:szCs w:val="24"/>
          <w:highlight w:val="none"/>
          <w:lang w:val="en-US" w:eastAsia="zh-CN"/>
          <w14:ligatures w14:val="none"/>
        </w:rPr>
      </w:pPr>
      <w:r>
        <w:rPr>
          <w:rFonts w:hint="eastAsia" w:ascii="宋体" w:hAnsi="宋体" w:eastAsia="宋体" w:cs="宋体"/>
          <w:b/>
          <w:bCs/>
          <w:color w:val="auto"/>
          <w:sz w:val="24"/>
          <w:szCs w:val="24"/>
          <w:highlight w:val="none"/>
          <w:lang w:val="en-US" w:eastAsia="zh-CN"/>
          <w14:ligatures w14:val="none"/>
        </w:rPr>
        <w:t xml:space="preserve">★（三）配置要求</w:t>
      </w:r>
      <w:r/>
    </w:p>
    <w:tbl>
      <w:tblPr>
        <w:tblStyle w:val="845"/>
        <w:tblW w:w="6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4372"/>
        <w:gridCol w:w="1332"/>
      </w:tblGrid>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bookmarkStart w:id="219" w:name="_Hlk119357194"/>
            <w:r>
              <w:rPr>
                <w:rFonts w:hint="eastAsia" w:ascii="宋体" w:hAnsi="宋体" w:eastAsia="宋体" w:cs="宋体"/>
                <w:b w:val="0"/>
                <w:bCs/>
                <w:color w:val="auto"/>
                <w:sz w:val="24"/>
                <w:szCs w:val="24"/>
                <w:highlight w:val="none"/>
              </w:rPr>
              <w:t xml:space="preserve">序号</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货物名称</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4k一体式控制主机</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309"/>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4k摄像头</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4k LED电子光源</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镜头适配器</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4k多功能线缆连接器</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30°关节镜</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bookmarkStart w:id="220" w:name="OLE_LINK65"/>
            <w:r/>
            <w:bookmarkStart w:id="221" w:name="OLE_LINK66"/>
            <w:r>
              <w:rPr>
                <w:rFonts w:hint="eastAsia" w:ascii="宋体" w:hAnsi="宋体" w:eastAsia="宋体" w:cs="宋体"/>
                <w:b w:val="0"/>
                <w:bCs/>
                <w:color w:val="auto"/>
                <w:sz w:val="24"/>
                <w:szCs w:val="24"/>
                <w:highlight w:val="none"/>
              </w:rPr>
              <w:t xml:space="preserve">镜鞘组，5.5mm，双阀</w:t>
            </w:r>
            <w:bookmarkEnd w:id="220"/>
            <w:r/>
            <w:bookmarkEnd w:id="221"/>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4.0mm,70°眼杯式内窥镜</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镜鞘组，5.5mm，双阀</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关节内窥镜 2.5MM/30º眼杯型</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镜鞘，2.5MM内窥镜适用</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1.9mm 30度镜头，眼杯型</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2.8mm镜鞘</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关节镜手术用冲洗装置</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图文工作站</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关节镜专用台车</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17</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动力系统主机</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4"/>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刨削手柄</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r>
      <w:tr>
        <w:trPr>
          <w:jc w:val="center"/>
          <w:trHeight w:val="264"/>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19</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微型刨削手持件</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4"/>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20</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动力系统主机脚踏开关</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等离子手术设备主机(含脚踏)</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等离子脚踏开关</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探钩</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篮钳（直）</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25</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篮钳（左弯）</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26</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篮钳（右弯）</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27</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bookmarkStart w:id="222" w:name="OLE_LINK75"/>
            <w:r/>
            <w:bookmarkStart w:id="223" w:name="OLE_LINK76"/>
            <w:r>
              <w:rPr>
                <w:rFonts w:hint="eastAsia" w:ascii="宋体" w:hAnsi="宋体" w:eastAsia="宋体" w:cs="宋体"/>
                <w:b w:val="0"/>
                <w:bCs/>
                <w:color w:val="auto"/>
                <w:sz w:val="24"/>
                <w:szCs w:val="24"/>
                <w:highlight w:val="none"/>
              </w:rPr>
              <w:t xml:space="preserve">篮钳（上翘）</w:t>
            </w:r>
            <w:bookmarkEnd w:id="222"/>
            <w:r/>
            <w:bookmarkEnd w:id="223"/>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28</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bookmarkStart w:id="224" w:name="OLE_LINK78"/>
            <w:r/>
            <w:bookmarkStart w:id="225" w:name="OLE_LINK77"/>
            <w:r>
              <w:rPr>
                <w:rFonts w:hint="eastAsia" w:ascii="宋体" w:hAnsi="宋体" w:eastAsia="宋体" w:cs="宋体"/>
                <w:b w:val="0"/>
                <w:bCs/>
                <w:color w:val="auto"/>
                <w:sz w:val="24"/>
                <w:szCs w:val="24"/>
                <w:highlight w:val="none"/>
              </w:rPr>
              <w:t xml:space="preserve">篮钳（右90度）</w:t>
            </w:r>
            <w:bookmarkEnd w:id="224"/>
            <w:r/>
            <w:bookmarkEnd w:id="225"/>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29</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篮钳（左90度）</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bookmarkStart w:id="226" w:name="OLE_LINK74"/>
            <w:r/>
            <w:bookmarkStart w:id="227" w:name="OLE_LINK73"/>
            <w:r>
              <w:rPr>
                <w:rFonts w:hint="eastAsia" w:ascii="宋体" w:hAnsi="宋体" w:eastAsia="宋体" w:cs="宋体"/>
                <w:b w:val="0"/>
                <w:bCs/>
                <w:color w:val="auto"/>
                <w:sz w:val="24"/>
                <w:szCs w:val="24"/>
                <w:highlight w:val="none"/>
              </w:rPr>
              <w:t xml:space="preserve">篮钳（反咬）</w:t>
            </w:r>
            <w:bookmarkEnd w:id="226"/>
            <w:r/>
            <w:bookmarkEnd w:id="227"/>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篮钳（反咬）</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探条，小关节</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bookmarkStart w:id="228" w:name="OLE_LINK2"/>
            <w:r>
              <w:rPr>
                <w:rFonts w:hint="eastAsia" w:ascii="宋体" w:hAnsi="宋体" w:eastAsia="宋体" w:cs="宋体"/>
                <w:b w:val="0"/>
                <w:bCs/>
                <w:color w:val="auto"/>
                <w:sz w:val="24"/>
                <w:szCs w:val="24"/>
                <w:highlight w:val="none"/>
              </w:rPr>
              <w:t xml:space="preserve">抓钳，标准型</w:t>
            </w:r>
            <w:r>
              <w:rPr>
                <w:rFonts w:hint="eastAsia"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直型</w:t>
            </w:r>
            <w:bookmarkEnd w:id="228"/>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34</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抓钳，蚊式，直型</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35</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开放性刮匙</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36</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微骨折器，45°</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37</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缝合枪</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38</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镜头消毒盒</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39</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器械消毒盒</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r>
      <w:tr>
        <w:trPr>
          <w:jc w:val="center"/>
          <w:trHeight w:val="260"/>
        </w:trPr>
        <w:tc>
          <w:tcPr>
            <w:tcW w:w="1011"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40</w:t>
            </w:r>
            <w:r/>
          </w:p>
        </w:tc>
        <w:tc>
          <w:tcPr>
            <w:tcW w:w="437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关节镜消毒盒</w:t>
            </w:r>
            <w:r/>
          </w:p>
        </w:tc>
        <w:tc>
          <w:tcPr>
            <w:tcW w:w="1332" w:type="dxa"/>
            <w:vAlign w:val="center"/>
            <w:textDirection w:val="lrTb"/>
            <w:noWrap/>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bookmarkEnd w:id="219"/>
            <w:r/>
          </w:p>
        </w:tc>
      </w:tr>
    </w:tbl>
    <w:p>
      <w:pPr>
        <w:jc w:val="left"/>
        <w:spacing w:line="360" w:lineRule="auto"/>
        <w:rPr>
          <w:rFonts w:hint="eastAsia" w:hAnsi="宋体" w:cs="宋体"/>
          <w:bCs/>
          <w:color w:val="auto"/>
          <w:highlight w:val="none"/>
        </w:rPr>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hAnsi="宋体" w:cs="宋体"/>
          <w:bCs/>
          <w:color w:val="auto"/>
          <w:highlight w:val="none"/>
        </w:rPr>
      </w:r>
      <w:r/>
    </w:p>
    <w:p>
      <w:pPr>
        <w:jc w:val="left"/>
        <w:spacing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16"/>
      <w:r/>
      <w:r/>
    </w:p>
    <w:tbl>
      <w:tblPr>
        <w:tblStyle w:val="793"/>
        <w:tblW w:w="9469"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956"/>
        <w:gridCol w:w="6662"/>
      </w:tblGrid>
      <w:tr>
        <w:trPr>
          <w:trHeight w:val="520"/>
        </w:trPr>
        <w:tc>
          <w:tcPr>
            <w:tcW w:w="85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956"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85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1</w:t>
            </w:r>
            <w:r/>
          </w:p>
        </w:tc>
        <w:tc>
          <w:tcPr>
            <w:tcW w:w="1956"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b w:val="0"/>
                <w:color w:val="auto"/>
                <w:highlight w:val="none"/>
              </w:rPr>
              <w:t xml:space="preserve">检验方</w:t>
            </w:r>
            <w:r>
              <w:rPr>
                <w:rFonts w:hint="eastAsia" w:hAnsi="宋体" w:cs="宋体"/>
                <w:b w:val="0"/>
                <w:color w:val="auto"/>
                <w:position w:val="0"/>
                <w:szCs w:val="24"/>
                <w:highlight w:val="none"/>
              </w:rPr>
              <w:t xml:space="preserve"> </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b w:val="0"/>
                <w:color w:val="auto"/>
                <w:highlight w:val="none"/>
              </w:rPr>
              <w:t xml:space="preserve">采购人和</w:t>
            </w:r>
            <w:r>
              <w:rPr>
                <w:rFonts w:hAnsi="宋体"/>
                <w:b w:val="0"/>
                <w:color w:val="auto"/>
                <w:highlight w:val="none"/>
              </w:rPr>
              <w:t xml:space="preserve">/</w:t>
            </w:r>
            <w:r>
              <w:rPr>
                <w:rFonts w:hint="eastAsia" w:hAnsi="宋体"/>
                <w:b w:val="0"/>
                <w:color w:val="auto"/>
                <w:highlight w:val="none"/>
              </w:rPr>
              <w:t xml:space="preserve">或采购人委托的监理单位及有关管理部门</w:t>
            </w:r>
            <w:r/>
          </w:p>
        </w:tc>
      </w:tr>
      <w:tr>
        <w:trPr>
          <w:trHeight w:val="501"/>
        </w:trPr>
        <w:tc>
          <w:tcPr>
            <w:tcW w:w="85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2</w:t>
            </w:r>
            <w:r/>
          </w:p>
        </w:tc>
        <w:tc>
          <w:tcPr>
            <w:tcW w:w="1956"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交货期/交货地点</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交货期：合同签订之日起60日内</w:t>
            </w:r>
            <w:r/>
          </w:p>
          <w:p>
            <w:pPr>
              <w:pStyle w:val="808"/>
              <w:spacing w:line="360" w:lineRule="auto"/>
              <w:rPr>
                <w:color w:val="auto"/>
                <w:highlight w:val="none"/>
              </w:rPr>
            </w:pPr>
            <w:r>
              <w:rPr>
                <w:rFonts w:hint="eastAsia" w:ascii="宋体" w:hAnsi="宋体" w:eastAsia="宋体" w:cs="宋体"/>
                <w:b w:val="0"/>
                <w:color w:val="auto"/>
                <w:position w:val="0"/>
                <w:sz w:val="24"/>
                <w:szCs w:val="24"/>
                <w:highlight w:val="none"/>
              </w:rPr>
              <w:t xml:space="preserve">交货地点：南通大学附属医院指定地点</w:t>
            </w:r>
            <w:r/>
          </w:p>
        </w:tc>
      </w:tr>
      <w:tr>
        <w:trPr>
          <w:trHeight w:val="485"/>
        </w:trPr>
        <w:tc>
          <w:tcPr>
            <w:tcW w:w="85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956"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保修期</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w:t>
            </w:r>
            <w:r>
              <w:rPr>
                <w:rFonts w:hint="eastAsia" w:hAnsi="宋体" w:cs="宋体"/>
                <w:b w:val="0"/>
                <w:color w:val="auto"/>
                <w:position w:val="0"/>
                <w:szCs w:val="24"/>
                <w:highlight w:val="none"/>
              </w:rPr>
              <w:t xml:space="preserve">原厂质保</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镜子和器械质保1年</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 </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w:t>
            </w:r>
            <w:r>
              <w:rPr>
                <w:rFonts w:hint="eastAsia" w:hAnsi="宋体" w:cs="宋体"/>
                <w:b w:val="0"/>
                <w:color w:val="auto"/>
                <w:position w:val="0"/>
                <w:szCs w:val="24"/>
                <w:highlight w:val="none"/>
              </w:rPr>
              <w:t xml:space="preserve">产品质保书规定了质保期，且该质保期长于合同约定的，以质保书的规定为准。在产品质保期内，投标人对所供产品的质量负全部责任，包括但不限于免费维修、免费更换和经每年维修达两次仍不能正常使用时及时退货等；产品质保期满后，投标人仍然应当依采购人要求履行维修、配件供应等质保义务。</w:t>
            </w:r>
            <w:r/>
          </w:p>
          <w:p>
            <w:pPr>
              <w:pStyle w:val="808"/>
              <w:spacing w:line="360" w:lineRule="auto"/>
              <w:rPr>
                <w:color w:val="auto"/>
                <w:highlight w:val="none"/>
              </w:rPr>
            </w:pPr>
            <w:r>
              <w:rPr>
                <w:rFonts w:ascii="宋体" w:hAnsi="宋体" w:eastAsia="宋体" w:cs="宋体"/>
                <w:b w:val="0"/>
                <w:color w:val="auto"/>
                <w:position w:val="0"/>
                <w:sz w:val="24"/>
                <w:szCs w:val="24"/>
                <w:highlight w:val="none"/>
              </w:rPr>
              <w:t xml:space="preserve">3.</w:t>
            </w:r>
            <w:r>
              <w:rPr>
                <w:rFonts w:hint="eastAsia" w:ascii="宋体" w:hAnsi="宋体" w:eastAsia="宋体" w:cs="宋体"/>
                <w:b w:val="0"/>
                <w:color w:val="auto"/>
                <w:position w:val="0"/>
                <w:sz w:val="24"/>
                <w:szCs w:val="24"/>
                <w:highlight w:val="none"/>
              </w:rPr>
              <w:t xml:space="preserve">计算时间以签署验收合格文件之日为准。鼓励投标人延长质保期，评标时将考虑此因素。</w:t>
            </w:r>
            <w:r/>
          </w:p>
        </w:tc>
      </w:tr>
      <w:tr>
        <w:trPr>
          <w:trHeight w:val="2883"/>
        </w:trPr>
        <w:tc>
          <w:tcPr>
            <w:tcW w:w="85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956"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w:t>
            </w:r>
            <w:r>
              <w:rPr>
                <w:rFonts w:hAnsi="宋体"/>
                <w:b w:val="0"/>
                <w:bCs/>
                <w:color w:val="auto"/>
                <w:highlight w:val="none"/>
              </w:rPr>
              <w:t xml:space="preserve">.</w:t>
            </w:r>
            <w:r>
              <w:rPr>
                <w:rFonts w:hint="eastAsia" w:hAnsi="宋体"/>
                <w:b w:val="0"/>
                <w:bCs/>
                <w:color w:val="auto"/>
                <w:highlight w:val="none"/>
              </w:rPr>
              <w:t xml:space="preserve">保修期内卖方保证货物完好率不低于9</w:t>
            </w:r>
            <w:r>
              <w:rPr>
                <w:rFonts w:hAnsi="宋体"/>
                <w:b w:val="0"/>
                <w:bCs/>
                <w:color w:val="auto"/>
                <w:highlight w:val="none"/>
              </w:rPr>
              <w:t xml:space="preserve">5</w:t>
            </w:r>
            <w:r>
              <w:rPr>
                <w:rFonts w:hint="eastAsia" w:hAnsi="宋体"/>
                <w:b w:val="0"/>
                <w:bCs/>
                <w:color w:val="auto"/>
                <w:highlight w:val="none"/>
              </w:rPr>
              <w:t xml:space="preserve">%，如因货物质量问题导致货物部分或全部功能停用率超过</w:t>
            </w:r>
            <w:r>
              <w:rPr>
                <w:rFonts w:hAnsi="宋体"/>
                <w:b w:val="0"/>
                <w:bCs/>
                <w:color w:val="auto"/>
                <w:highlight w:val="none"/>
              </w:rPr>
              <w:t xml:space="preserve">5</w:t>
            </w:r>
            <w:r>
              <w:rPr>
                <w:rFonts w:hint="eastAsia" w:hAnsi="宋体"/>
                <w:b w:val="0"/>
                <w:bCs/>
                <w:color w:val="auto"/>
                <w:highlight w:val="none"/>
              </w:rPr>
              <w:t xml:space="preserve">%（一年按365天计算，每年18天），则每超过一天，质保期延长两周。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2</w:t>
            </w:r>
            <w:r>
              <w:rPr>
                <w:rFonts w:hAnsi="宋体"/>
                <w:b w:val="0"/>
                <w:bCs/>
                <w:color w:val="auto"/>
                <w:highlight w:val="none"/>
              </w:rPr>
              <w:t xml:space="preserve">.</w:t>
            </w:r>
            <w:r>
              <w:rPr>
                <w:rFonts w:hint="eastAsia" w:hAnsi="宋体"/>
                <w:b w:val="0"/>
                <w:bCs/>
                <w:color w:val="auto"/>
                <w:highlight w:val="none"/>
              </w:rPr>
              <w:t xml:space="preserve">质保范围：合同项目下所有货物，包括配套附件、软件等所出现的任何故障及性能偏差。</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3</w:t>
            </w:r>
            <w:r>
              <w:rPr>
                <w:rFonts w:hAnsi="宋体"/>
                <w:b w:val="0"/>
                <w:bCs/>
                <w:color w:val="auto"/>
                <w:highlight w:val="none"/>
              </w:rPr>
              <w:t xml:space="preserve">.</w:t>
            </w:r>
            <w:r>
              <w:rPr>
                <w:rFonts w:hint="eastAsia" w:hAnsi="宋体"/>
                <w:b w:val="0"/>
                <w:bCs/>
                <w:color w:val="auto"/>
                <w:highlight w:val="none"/>
              </w:rPr>
              <w:t xml:space="preserve">质保期外如需更换配件,卖方保证先维修后收费，所更换的配件保修不少于一年，</w:t>
            </w:r>
            <w:r>
              <w:rPr>
                <w:rFonts w:hint="eastAsia" w:hAnsi="宋体"/>
                <w:b w:val="0"/>
                <w:bCs/>
                <w:color w:val="auto"/>
                <w:highlight w:val="none"/>
                <w:lang w:val="en-US" w:eastAsia="zh-CN"/>
              </w:rPr>
              <w:t xml:space="preserve">配套</w:t>
            </w:r>
            <w:r>
              <w:rPr>
                <w:rFonts w:hint="eastAsia" w:hAnsi="宋体"/>
                <w:b w:val="0"/>
                <w:bCs/>
                <w:color w:val="auto"/>
                <w:highlight w:val="none"/>
              </w:rPr>
              <w:t xml:space="preserve">软件升级更新免费。</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4</w:t>
            </w:r>
            <w:r>
              <w:rPr>
                <w:rFonts w:hAnsi="宋体"/>
                <w:b w:val="0"/>
                <w:bCs/>
                <w:color w:val="auto"/>
                <w:highlight w:val="none"/>
              </w:rPr>
              <w:t xml:space="preserve">.</w:t>
            </w:r>
            <w:r>
              <w:rPr>
                <w:rFonts w:hint="eastAsia" w:hAnsi="宋体"/>
                <w:b w:val="0"/>
                <w:bCs/>
                <w:color w:val="auto"/>
                <w:highlight w:val="none"/>
              </w:rPr>
              <w:t xml:space="preserve">投标人保证对所供设备进行不少于</w:t>
            </w:r>
            <w:r>
              <w:rPr>
                <w:rFonts w:hint="eastAsia" w:hAnsi="宋体" w:cs="宋体"/>
                <w:b w:val="0"/>
                <w:bCs/>
                <w:color w:val="auto"/>
                <w:highlight w:val="none"/>
              </w:rPr>
              <w:t xml:space="preserve">每季度一次</w:t>
            </w:r>
            <w:r>
              <w:rPr>
                <w:rFonts w:hint="eastAsia" w:hAnsi="宋体"/>
                <w:b w:val="0"/>
                <w:bCs/>
                <w:color w:val="auto"/>
                <w:highlight w:val="none"/>
              </w:rPr>
              <w:t xml:space="preserve">的免费保养维护及性能检测。</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5</w:t>
            </w:r>
            <w:r>
              <w:rPr>
                <w:rFonts w:hAnsi="宋体"/>
                <w:b w:val="0"/>
                <w:bCs/>
                <w:color w:val="auto"/>
                <w:highlight w:val="none"/>
              </w:rPr>
              <w:t xml:space="preserve">.</w:t>
            </w:r>
            <w:r>
              <w:rPr>
                <w:rFonts w:hint="eastAsia" w:hAnsi="宋体"/>
                <w:b w:val="0"/>
                <w:bCs/>
                <w:color w:val="auto"/>
                <w:highlight w:val="none"/>
              </w:rPr>
              <w:t xml:space="preserve"> 投标人保证有充足的备件确保故障设备在接到采购人报修电话48小时内现场修复。需返厂维修的设备，投标人承担拆卸、包装、运输及再安装等费用。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6</w:t>
            </w:r>
            <w:r>
              <w:rPr>
                <w:rFonts w:hAnsi="宋体"/>
                <w:b w:val="0"/>
                <w:bCs/>
                <w:color w:val="auto"/>
                <w:highlight w:val="none"/>
              </w:rPr>
              <w:t xml:space="preserve">.</w:t>
            </w:r>
            <w:r>
              <w:rPr>
                <w:rFonts w:hint="eastAsia" w:hAnsi="宋体"/>
                <w:b w:val="0"/>
                <w:bCs/>
                <w:color w:val="auto"/>
                <w:highlight w:val="none"/>
              </w:rPr>
              <w:t xml:space="preserve"> 投标人保证所有的保养维护工作填写相关技术档案并由双方签字确认。</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7</w:t>
            </w:r>
            <w:r>
              <w:rPr>
                <w:rFonts w:hAnsi="宋体"/>
                <w:b w:val="0"/>
                <w:bCs/>
                <w:color w:val="auto"/>
                <w:highlight w:val="none"/>
              </w:rPr>
              <w:t xml:space="preserve">.</w:t>
            </w:r>
            <w:r>
              <w:rPr>
                <w:rFonts w:hint="eastAsia" w:hAnsi="宋体"/>
                <w:b w:val="0"/>
                <w:bCs/>
                <w:color w:val="auto"/>
                <w:highlight w:val="none"/>
              </w:rPr>
              <w:t xml:space="preserve"> 投标人应免费提供便于甲方自行维护维修设备所需的说明书等维护维修必须的材料和信息并保证及时提供维修配件。</w:t>
            </w:r>
            <w:r/>
          </w:p>
          <w:p>
            <w:pPr>
              <w:spacing w:line="360" w:lineRule="auto"/>
              <w:tabs>
                <w:tab w:val="left" w:pos="420" w:leader="none"/>
              </w:tabs>
              <w:rPr>
                <w:rFonts w:hint="default" w:hAnsi="宋体" w:eastAsia="宋体"/>
                <w:b w:val="0"/>
                <w:bCs/>
                <w:color w:val="auto"/>
                <w:highlight w:val="none"/>
                <w:lang w:val="en-US" w:eastAsia="zh-CN"/>
              </w:rPr>
            </w:pPr>
            <w:r>
              <w:rPr>
                <w:rFonts w:hint="eastAsia" w:hAnsi="宋体"/>
                <w:b w:val="0"/>
                <w:bCs/>
                <w:color w:val="auto"/>
                <w:highlight w:val="none"/>
                <w:lang w:val="en-US" w:eastAsia="zh-CN"/>
              </w:rPr>
              <w:t xml:space="preserve">8.设备如需使用专用耗材、试剂或在维修保养中需要专用工具、易损件、维修配件，则应在合同签订时提供耗材配件供货清单及报价表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lang w:val="en-US" w:eastAsia="zh-CN"/>
              </w:rPr>
              <w:t xml:space="preserve">9</w:t>
            </w:r>
            <w:r>
              <w:rPr>
                <w:rFonts w:hAnsi="宋体"/>
                <w:b w:val="0"/>
                <w:bCs/>
                <w:color w:val="auto"/>
                <w:highlight w:val="none"/>
              </w:rPr>
              <w:t xml:space="preserve">.</w:t>
            </w:r>
            <w:r>
              <w:rPr>
                <w:rFonts w:hint="eastAsia" w:hAnsi="宋体"/>
                <w:b w:val="0"/>
                <w:bCs/>
                <w:color w:val="auto"/>
                <w:highlight w:val="none"/>
              </w:rPr>
              <w:t xml:space="preserve">上述条款需经设备厂商或厂商指定的售后服务机构另行书面确认或直接加盖公章确认并在最终验收前提交给采购人。如涉及其他厂商产品则须得到该厂商的售后服务保证。</w:t>
            </w:r>
            <w:r/>
          </w:p>
          <w:p>
            <w:pPr>
              <w:jc w:val="left"/>
              <w:spacing w:line="360" w:lineRule="auto"/>
              <w:widowControl/>
              <w:rPr>
                <w:rFonts w:hint="eastAsia" w:hAnsi="宋体"/>
                <w:b w:val="0"/>
                <w:bCs/>
                <w:i/>
                <w:color w:val="auto"/>
                <w:highlight w:val="none"/>
                <w:u w:val="single"/>
              </w:rPr>
            </w:pPr>
            <w:r>
              <w:rPr>
                <w:rFonts w:hint="eastAsia" w:hAnsi="宋体"/>
                <w:b w:val="0"/>
                <w:bCs/>
                <w:color w:val="auto"/>
                <w:highlight w:val="none"/>
                <w:lang w:val="en-US" w:eastAsia="zh-CN"/>
              </w:rPr>
              <w:t xml:space="preserve">10</w:t>
            </w:r>
            <w:r>
              <w:rPr>
                <w:rFonts w:hAnsi="宋体"/>
                <w:b w:val="0"/>
                <w:bCs/>
                <w:color w:val="auto"/>
                <w:highlight w:val="none"/>
              </w:rPr>
              <w:t xml:space="preserve">.</w:t>
            </w:r>
            <w:r>
              <w:rPr>
                <w:rFonts w:hint="eastAsia" w:hAnsi="宋体"/>
                <w:b w:val="0"/>
                <w:bCs/>
                <w:color w:val="auto"/>
                <w:highlight w:val="none"/>
              </w:rPr>
              <w:t xml:space="preserve">售后服务机构：</w:t>
            </w:r>
            <w:r>
              <w:rPr>
                <w:rFonts w:hint="eastAsia" w:hAnsi="宋体"/>
                <w:b w:val="0"/>
                <w:bCs/>
                <w:iCs/>
                <w:color w:val="auto"/>
                <w:highlight w:val="none"/>
              </w:rPr>
              <w:t xml:space="preserve">原厂保修，</w:t>
            </w:r>
            <w:r>
              <w:rPr>
                <w:rFonts w:hint="eastAsia" w:hAnsi="宋体"/>
                <w:b w:val="0"/>
                <w:bCs/>
                <w:color w:val="auto"/>
                <w:highlight w:val="none"/>
              </w:rPr>
              <w:t xml:space="preserve">投标人</w:t>
            </w:r>
            <w:r>
              <w:rPr>
                <w:rFonts w:hint="eastAsia" w:hAnsi="宋体"/>
                <w:b w:val="0"/>
                <w:iCs/>
                <w:color w:val="auto"/>
                <w:highlight w:val="none"/>
              </w:rPr>
              <w:t xml:space="preserve">应在验收时提供符合采购人要求的原厂质保证明材料</w:t>
            </w:r>
            <w:r>
              <w:rPr>
                <w:rFonts w:hint="eastAsia" w:hAnsi="宋体"/>
                <w:b w:val="0"/>
                <w:bCs/>
                <w:iCs/>
                <w:color w:val="auto"/>
                <w:highlight w:val="none"/>
              </w:rPr>
              <w:t xml:space="preserve">，提供承诺函。</w:t>
            </w:r>
            <w:r/>
          </w:p>
        </w:tc>
      </w:tr>
      <w:tr>
        <w:trPr/>
        <w:tc>
          <w:tcPr>
            <w:tcW w:w="85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956"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6662" w:type="dxa"/>
            <w:vAlign w:val="center"/>
            <w:textDirection w:val="lrTb"/>
            <w:noWrap w:val="false"/>
          </w:tcPr>
          <w:p>
            <w:pP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投标人</w:t>
            </w:r>
            <w:r>
              <w:rPr>
                <w:rFonts w:hint="eastAsia" w:hAnsi="宋体" w:cs="宋体"/>
                <w:b w:val="0"/>
                <w:color w:val="auto"/>
                <w:position w:val="0"/>
                <w:szCs w:val="24"/>
                <w:highlight w:val="none"/>
                <w:lang w:val="zh-CN"/>
              </w:rPr>
              <w:t xml:space="preserve">负责对采购人</w:t>
            </w:r>
            <w:r>
              <w:rPr>
                <w:rFonts w:hint="eastAsia" w:hAnsi="宋体" w:cs="宋体"/>
                <w:b w:val="0"/>
                <w:color w:val="auto"/>
                <w:position w:val="0"/>
                <w:szCs w:val="24"/>
                <w:highlight w:val="none"/>
              </w:rPr>
              <w:t xml:space="preserve">的</w:t>
            </w:r>
            <w:r>
              <w:rPr>
                <w:rFonts w:hint="eastAsia" w:hAnsi="宋体" w:cs="宋体"/>
                <w:b w:val="0"/>
                <w:color w:val="auto"/>
                <w:position w:val="0"/>
                <w:szCs w:val="24"/>
                <w:highlight w:val="none"/>
                <w:lang w:val="zh-CN"/>
              </w:rPr>
              <w:t xml:space="preserve">操作、维修人员在项目所在地进行业务培训。</w:t>
            </w:r>
            <w:r>
              <w:rPr>
                <w:rFonts w:hint="eastAsia" w:hAnsi="宋体" w:cs="宋体"/>
                <w:b w:val="0"/>
                <w:color w:val="auto"/>
                <w:position w:val="0"/>
                <w:szCs w:val="24"/>
                <w:highlight w:val="none"/>
              </w:rPr>
              <w:t xml:space="preserve">培训应</w:t>
            </w:r>
            <w:r>
              <w:rPr>
                <w:rFonts w:hint="eastAsia" w:hAnsi="宋体" w:cs="宋体"/>
                <w:b w:val="0"/>
                <w:color w:val="auto"/>
                <w:position w:val="0"/>
                <w:szCs w:val="24"/>
                <w:highlight w:val="none"/>
                <w:lang w:val="zh-CN"/>
              </w:rPr>
              <w:t xml:space="preserve">达到能熟练操作，</w:t>
            </w:r>
            <w:r>
              <w:rPr>
                <w:rFonts w:hint="eastAsia" w:hAnsi="宋体" w:cs="宋体"/>
                <w:b w:val="0"/>
                <w:color w:val="auto"/>
                <w:position w:val="0"/>
                <w:szCs w:val="24"/>
                <w:highlight w:val="none"/>
              </w:rPr>
              <w:t xml:space="preserve">并</w:t>
            </w:r>
            <w:r>
              <w:rPr>
                <w:rFonts w:hint="eastAsia" w:hAnsi="宋体" w:cs="宋体"/>
                <w:b w:val="0"/>
                <w:color w:val="auto"/>
                <w:position w:val="0"/>
                <w:szCs w:val="24"/>
                <w:highlight w:val="none"/>
                <w:lang w:val="zh-CN"/>
              </w:rPr>
              <w:t xml:space="preserve">能排除常见故障的标准；</w:t>
            </w:r>
            <w:r/>
          </w:p>
        </w:tc>
      </w:tr>
      <w:tr>
        <w:trPr/>
        <w:tc>
          <w:tcPr>
            <w:tcW w:w="85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956"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6662"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①验收方式：</w:t>
            </w:r>
            <w:r/>
          </w:p>
          <w:p>
            <w:pPr>
              <w:spacing w:line="360" w:lineRule="auto"/>
              <w:rPr>
                <w:rFonts w:hint="eastAsia" w:hAnsi="宋体"/>
                <w:b w:val="0"/>
                <w:bCs/>
                <w:color w:val="auto"/>
                <w:highlight w:val="none"/>
              </w:rPr>
            </w:pPr>
            <w:r>
              <w:rPr>
                <w:rFonts w:hint="eastAsia" w:hAnsi="宋体"/>
                <w:b w:val="0"/>
                <w:bCs/>
                <w:color w:val="auto"/>
                <w:highlight w:val="none"/>
              </w:rPr>
              <w:t xml:space="preserve">1.采购人收到货物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spacing w:line="360" w:lineRule="auto"/>
              <w:rPr>
                <w:rFonts w:hint="eastAsia" w:hAnsi="宋体"/>
                <w:b w:val="0"/>
                <w:bCs/>
                <w:color w:val="auto"/>
                <w:highlight w:val="none"/>
              </w:rPr>
            </w:pPr>
            <w:r>
              <w:rPr>
                <w:rFonts w:hint="eastAsia" w:hAnsi="宋体"/>
                <w:b w:val="0"/>
                <w:bCs/>
                <w:color w:val="auto"/>
                <w:highlight w:val="none"/>
              </w:rPr>
              <w:t xml:space="preserve">2.投标人负责货物的安装、调试、试用过程中的现场安全管理，若安装、调试及试用过程中发生安全事故，投标人应承担全部责任。</w:t>
            </w:r>
            <w:r/>
          </w:p>
          <w:p>
            <w:pPr>
              <w:spacing w:line="360" w:lineRule="auto"/>
              <w:rPr>
                <w:rFonts w:hint="eastAsia" w:hAnsi="宋体"/>
                <w:b w:val="0"/>
                <w:bCs/>
                <w:color w:val="auto"/>
                <w:highlight w:val="none"/>
              </w:rPr>
            </w:pPr>
            <w:r>
              <w:rPr>
                <w:rFonts w:hint="eastAsia" w:hAnsi="宋体"/>
                <w:b w:val="0"/>
                <w:bCs/>
                <w:color w:val="auto"/>
                <w:highlight w:val="none"/>
              </w:rPr>
              <w:t xml:space="preserve">3.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p>
          <w:p>
            <w:pPr>
              <w:spacing w:line="360" w:lineRule="auto"/>
              <w:rPr>
                <w:rFonts w:hint="eastAsia" w:hAnsi="宋体"/>
                <w:b w:val="0"/>
                <w:bCs/>
                <w:color w:val="auto"/>
                <w:highlight w:val="none"/>
              </w:rPr>
            </w:pPr>
            <w:r>
              <w:rPr>
                <w:rFonts w:hint="eastAsia" w:hAnsi="宋体"/>
                <w:b w:val="0"/>
                <w:bCs/>
                <w:color w:val="auto"/>
                <w:highlight w:val="none"/>
              </w:rPr>
              <w:t xml:space="preserve">4.货物试用结束双方应及时依据本章关于技术标准、质量要求及质保期限的规定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p>
          <w:p>
            <w:pPr>
              <w:jc w:val="left"/>
              <w:spacing w:line="360" w:lineRule="auto"/>
              <w:widowControl/>
              <w:rPr>
                <w:rFonts w:hint="eastAsia" w:hAnsi="宋体"/>
                <w:b w:val="0"/>
                <w:bCs/>
                <w:color w:val="auto"/>
                <w:highlight w:val="none"/>
              </w:rPr>
            </w:pPr>
            <w:r>
              <w:rPr>
                <w:rFonts w:hint="eastAsia" w:hAnsi="宋体"/>
                <w:b w:val="0"/>
                <w:bCs/>
                <w:color w:val="auto"/>
                <w:highlight w:val="none"/>
              </w:rPr>
              <w:t xml:space="preserve">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r/>
          </w:p>
          <w:p>
            <w:pPr>
              <w:pStyle w:val="808"/>
              <w:spacing w:line="360" w:lineRule="auto"/>
              <w:rPr>
                <w:rFonts w:hint="eastAsia" w:ascii="宋体" w:hAnsi="宋体" w:eastAsia="宋体"/>
                <w:b w:val="0"/>
                <w:bCs/>
                <w:color w:val="auto"/>
                <w:sz w:val="24"/>
                <w:szCs w:val="20"/>
                <w:highlight w:val="none"/>
              </w:rPr>
            </w:pPr>
            <w:r>
              <w:rPr>
                <w:rFonts w:hint="eastAsia" w:ascii="宋体" w:hAnsi="宋体" w:eastAsia="宋体"/>
                <w:b w:val="0"/>
                <w:bCs/>
                <w:color w:val="auto"/>
                <w:sz w:val="24"/>
                <w:szCs w:val="20"/>
                <w:highlight w:val="none"/>
              </w:rPr>
              <w:t xml:space="preserve">验收标准：</w:t>
            </w:r>
            <w:r/>
          </w:p>
          <w:p>
            <w:pPr>
              <w:spacing w:line="360" w:lineRule="auto"/>
              <w:tabs>
                <w:tab w:val="left" w:pos="318" w:leader="none"/>
              </w:tabs>
              <w:rPr>
                <w:rFonts w:hint="eastAsia" w:hAnsi="宋体"/>
                <w:b w:val="0"/>
                <w:bCs/>
                <w:color w:val="auto"/>
                <w:highlight w:val="none"/>
              </w:rPr>
            </w:pPr>
            <w:r>
              <w:rPr>
                <w:rFonts w:hint="eastAsia" w:hAnsi="宋体"/>
                <w:b w:val="0"/>
                <w:bCs/>
                <w:color w:val="auto"/>
                <w:highlight w:val="none"/>
              </w:rPr>
              <w:t xml:space="preserve">②货物验收标准：</w:t>
            </w:r>
            <w:r/>
          </w:p>
          <w:p>
            <w:pPr>
              <w:spacing w:line="360" w:lineRule="auto"/>
              <w:tabs>
                <w:tab w:val="left" w:pos="318" w:leader="none"/>
                <w:tab w:val="left" w:pos="720" w:leader="none"/>
              </w:tabs>
              <w:rPr>
                <w:rFonts w:hint="eastAsia" w:hAnsi="宋体"/>
                <w:b w:val="0"/>
                <w:bCs/>
                <w:color w:val="auto"/>
                <w:highlight w:val="none"/>
              </w:rPr>
            </w:pPr>
            <w:r>
              <w:rPr>
                <w:rFonts w:hint="eastAsia" w:hAnsi="宋体"/>
                <w:b w:val="0"/>
                <w:bCs/>
                <w:color w:val="auto"/>
                <w:highlight w:val="none"/>
              </w:rPr>
              <w:t xml:space="preserve">（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r/>
          </w:p>
          <w:p>
            <w:pPr>
              <w:spacing w:line="360" w:lineRule="auto"/>
              <w:tabs>
                <w:tab w:val="left" w:pos="318" w:leader="none"/>
                <w:tab w:val="left" w:pos="720" w:leader="none"/>
              </w:tabs>
              <w:rPr>
                <w:rFonts w:hint="eastAsia" w:hAnsi="宋体"/>
                <w:b w:val="0"/>
                <w:bCs/>
                <w:color w:val="auto"/>
                <w:highlight w:val="none"/>
              </w:rPr>
            </w:pPr>
            <w:r>
              <w:rPr>
                <w:rFonts w:hint="eastAsia" w:hAnsi="宋体"/>
                <w:b w:val="0"/>
                <w:bCs/>
                <w:color w:val="auto"/>
                <w:highlight w:val="none"/>
              </w:rPr>
              <w:t xml:space="preserve">（2）质量要求应达到前述规定的技术标准，且应使采购人在质保期及质保期过后的设计寿命周期内能实现正常使用的目的。</w:t>
            </w:r>
            <w:r/>
          </w:p>
          <w:p>
            <w:pPr>
              <w:spacing w:line="360" w:lineRule="auto"/>
              <w:tabs>
                <w:tab w:val="left" w:pos="318" w:leader="none"/>
                <w:tab w:val="left" w:pos="720" w:leader="none"/>
              </w:tabs>
              <w:rPr>
                <w:rFonts w:hint="eastAsia" w:hAnsi="宋体"/>
                <w:b w:val="0"/>
                <w:bCs/>
                <w:color w:val="auto"/>
                <w:highlight w:val="none"/>
              </w:rPr>
            </w:pPr>
            <w:r>
              <w:rPr>
                <w:rFonts w:hint="eastAsia" w:hAnsi="宋体"/>
                <w:b w:val="0"/>
                <w:bCs/>
                <w:color w:val="auto"/>
                <w:highlight w:val="none"/>
              </w:rPr>
              <w:t xml:space="preserve">（3）质量保证承诺：当投标人在技术、工艺、原材料的材质、产地和投标人等发生重大变化时，投标人须提交关于调整原因、市场影响和质量验证等方面的书面说明材料，直至采购人书面确认此变化对产品质量确无影响为止，由此造成的后果与损失，由投标人承担。</w:t>
            </w:r>
            <w:r/>
          </w:p>
          <w:p>
            <w:pPr>
              <w:spacing w:line="360" w:lineRule="auto"/>
              <w:tabs>
                <w:tab w:val="left" w:pos="318" w:leader="none"/>
              </w:tabs>
              <w:rPr>
                <w:rFonts w:hint="eastAsia" w:hAnsi="宋体"/>
                <w:b w:val="0"/>
                <w:bCs/>
                <w:color w:val="auto"/>
                <w:highlight w:val="none"/>
              </w:rPr>
            </w:pPr>
            <w:r>
              <w:rPr>
                <w:rFonts w:hint="eastAsia" w:hAnsi="宋体"/>
                <w:b w:val="0"/>
                <w:bCs/>
                <w:color w:val="auto"/>
                <w:highlight w:val="none"/>
              </w:rPr>
              <w:t xml:space="preserve">③货物性能考核指标：</w:t>
            </w:r>
            <w:r/>
          </w:p>
          <w:p>
            <w:pPr>
              <w:pStyle w:val="808"/>
              <w:spacing w:line="360" w:lineRule="auto"/>
              <w:rPr>
                <w:color w:val="auto"/>
                <w:highlight w:val="none"/>
              </w:rPr>
            </w:pPr>
            <w:r>
              <w:rPr>
                <w:rFonts w:hint="eastAsia" w:ascii="宋体" w:hAnsi="宋体" w:eastAsia="宋体"/>
                <w:b w:val="0"/>
                <w:bCs/>
                <w:color w:val="auto"/>
                <w:sz w:val="24"/>
                <w:szCs w:val="20"/>
                <w:highlight w:val="none"/>
              </w:rPr>
              <w:t xml:space="preserve">不得低于上述货物验收标准中的指标。具体指标签订合同时根据采购文件和投标文件确定。</w:t>
            </w:r>
            <w:r/>
          </w:p>
        </w:tc>
      </w:tr>
      <w:tr>
        <w:trPr/>
        <w:tc>
          <w:tcPr>
            <w:tcW w:w="85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7</w:t>
            </w:r>
            <w:r/>
          </w:p>
        </w:tc>
        <w:tc>
          <w:tcPr>
            <w:tcW w:w="1956"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交货地点</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lang w:val="zh-CN"/>
              </w:rPr>
            </w:pPr>
            <w:r>
              <w:rPr>
                <w:rFonts w:hint="eastAsia" w:hAnsi="宋体" w:cs="宋体"/>
                <w:b w:val="0"/>
                <w:color w:val="auto"/>
                <w:szCs w:val="21"/>
                <w:highlight w:val="none"/>
              </w:rPr>
              <w:t xml:space="preserve">南通大学附属医院（医院指定的安装地点）</w:t>
            </w:r>
            <w:r/>
          </w:p>
        </w:tc>
      </w:tr>
      <w:tr>
        <w:trPr>
          <w:trHeight w:val="530"/>
        </w:trPr>
        <w:tc>
          <w:tcPr>
            <w:tcW w:w="85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w:t>
            </w:r>
            <w:r/>
          </w:p>
        </w:tc>
        <w:tc>
          <w:tcPr>
            <w:tcW w:w="1956"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6662"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投标人应派有经验、有资格的人员（应有证明文件）及时对货物及全系统进行调试。若在合同规定的日期前未完成调试，或采购人对调试情况不满意，则采购人有权要求货物原制造厂派员前来调试，投标人不得拒绝，所发生的费用由投标人承担。</w:t>
            </w:r>
            <w:r/>
          </w:p>
        </w:tc>
      </w:tr>
      <w:tr>
        <w:trPr>
          <w:trHeight w:val="530"/>
        </w:trPr>
        <w:tc>
          <w:tcPr>
            <w:tcW w:w="85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9</w:t>
            </w:r>
            <w:r/>
          </w:p>
        </w:tc>
        <w:tc>
          <w:tcPr>
            <w:tcW w:w="1956" w:type="dxa"/>
            <w:vAlign w:val="center"/>
            <w:textDirection w:val="lrTb"/>
            <w:noWrap w:val="false"/>
          </w:tcPr>
          <w:p>
            <w:pPr>
              <w:jc w:val="center"/>
              <w:spacing w:line="360" w:lineRule="auto"/>
              <w:widowControl/>
              <w:rPr>
                <w:rFonts w:hint="eastAsia" w:hAnsi="宋体"/>
                <w:b w:val="0"/>
                <w:bCs/>
                <w:color w:val="auto"/>
                <w:highlight w:val="none"/>
              </w:rPr>
            </w:pPr>
            <w:r>
              <w:rPr>
                <w:rFonts w:hint="eastAsia" w:hAnsi="宋体"/>
                <w:b w:val="0"/>
                <w:bCs/>
                <w:color w:val="auto"/>
                <w:highlight w:val="none"/>
              </w:rPr>
              <w:t xml:space="preserve">其他</w:t>
            </w:r>
            <w:r/>
          </w:p>
        </w:tc>
        <w:tc>
          <w:tcPr>
            <w:tcW w:w="6662" w:type="dxa"/>
            <w:vAlign w:val="center"/>
            <w:textDirection w:val="lrTb"/>
            <w:noWrap w:val="false"/>
          </w:tcPr>
          <w:p>
            <w:pPr>
              <w:pStyle w:val="843"/>
              <w:ind w:firstLine="0"/>
              <w:rPr>
                <w:rFonts w:hint="eastAsia" w:ascii="宋体" w:hAnsi="宋体" w:eastAsia="宋体"/>
                <w:bCs/>
                <w:color w:val="auto"/>
                <w:sz w:val="24"/>
                <w:szCs w:val="20"/>
                <w:highlight w:val="none"/>
                <w:lang w:val="en-US"/>
              </w:rPr>
            </w:pPr>
            <w:r>
              <w:rPr>
                <w:rFonts w:hint="eastAsia" w:ascii="宋体" w:hAnsi="宋体" w:eastAsia="宋体"/>
                <w:bCs/>
                <w:color w:val="auto"/>
                <w:sz w:val="24"/>
                <w:szCs w:val="20"/>
                <w:highlight w:val="none"/>
                <w:lang w:val="en-US"/>
              </w:rPr>
              <w:t xml:space="preserve">生产期限不超过设备到货日期前</w:t>
            </w:r>
            <w:r>
              <w:rPr>
                <w:rFonts w:hint="eastAsia" w:ascii="宋体" w:hAnsi="宋体" w:eastAsia="宋体"/>
                <w:bCs/>
                <w:color w:val="auto"/>
                <w:sz w:val="24"/>
                <w:szCs w:val="20"/>
                <w:highlight w:val="none"/>
                <w:lang w:val="en-US" w:eastAsia="zh-CN"/>
              </w:rPr>
              <w:t xml:space="preserve">一年</w:t>
            </w:r>
            <w:r>
              <w:rPr>
                <w:rFonts w:hint="eastAsia" w:ascii="宋体" w:hAnsi="宋体" w:eastAsia="宋体"/>
                <w:bCs/>
                <w:color w:val="auto"/>
                <w:sz w:val="24"/>
                <w:szCs w:val="20"/>
                <w:highlight w:val="none"/>
                <w:lang w:val="en-US"/>
              </w:rPr>
              <w:t xml:space="preserve">。</w:t>
            </w:r>
            <w:r/>
          </w:p>
        </w:tc>
      </w:tr>
      <w:tr>
        <w:trPr/>
        <w:tc>
          <w:tcPr>
            <w:tcW w:w="85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1956"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付款方式</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货到现场安装调试验收合格无问题，卖方凭合法有效且与合同配置清单相符的全额完税发票及买方设备验收单支付90%；余款在验收合格满</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年后且确认没有质量/诚信等问题的情况下支付（不支付利息）。</w:t>
            </w:r>
            <w:r/>
          </w:p>
        </w:tc>
      </w:tr>
    </w:tbl>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三、项目其它要求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after="60"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w:t>
      </w:r>
      <w:r/>
    </w:p>
    <w:p>
      <w:pPr>
        <w:pStyle w:val="808"/>
        <w:spacing w:line="360" w:lineRule="auto"/>
        <w:rPr>
          <w:rFonts w:hint="eastAsia" w:hAnsi="宋体" w:cs="宋体"/>
          <w:color w:val="auto"/>
          <w:sz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rPr>
          <w:rFonts w:hint="eastAsia" w:ascii="宋体" w:hAnsi="宋体" w:eastAsia="宋体" w:cs="宋体"/>
          <w:bCs/>
          <w:color w:val="auto"/>
          <w:sz w:val="24"/>
          <w:szCs w:val="20"/>
          <w:highlight w:val="none"/>
        </w:rPr>
        <w:t xml:space="preserve">（本项目不收取）</w:t>
      </w:r>
      <w:bookmarkEnd w:id="217"/>
      <w:r/>
      <w:bookmarkEnd w:id="218"/>
      <w:r/>
      <w:r/>
    </w:p>
    <w:p>
      <w:pPr>
        <w:pStyle w:val="783"/>
        <w:spacing w:line="360" w:lineRule="auto"/>
        <w:rPr>
          <w:rFonts w:hint="eastAsia" w:ascii="宋体" w:hAnsi="宋体" w:eastAsia="宋体" w:cs="宋体"/>
          <w:b/>
          <w:bCs/>
          <w:color w:val="auto"/>
          <w:sz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bookmarkStart w:id="229" w:name="_Toc32732"/>
      <w:r/>
      <w:r/>
    </w:p>
    <w:p>
      <w:pPr>
        <w:pStyle w:val="783"/>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第五章评标方法与评标标准</w:t>
      </w:r>
      <w:bookmarkEnd w:id="229"/>
      <w:r/>
      <w:r/>
    </w:p>
    <w:p>
      <w:pPr>
        <w:jc w:val="left"/>
        <w:spacing w:line="360" w:lineRule="auto"/>
        <w:rPr>
          <w:rFonts w:hint="eastAsia" w:hAnsi="宋体" w:cs="宋体"/>
          <w:b w:val="0"/>
          <w:bCs/>
          <w:color w:val="auto"/>
          <w:sz w:val="28"/>
          <w:szCs w:val="28"/>
          <w:highlight w:val="none"/>
        </w:rPr>
      </w:pPr>
      <w:r/>
      <w:bookmarkStart w:id="230" w:name="_Toc26554095"/>
      <w:r/>
      <w:bookmarkStart w:id="231" w:name="_Toc513029276"/>
      <w:r/>
      <w:bookmarkStart w:id="232" w:name="_Toc22356580"/>
      <w:r/>
      <w:bookmarkStart w:id="233" w:name="_Toc23828478"/>
      <w:r/>
      <w:bookmarkStart w:id="234" w:name="_Toc49090577"/>
      <w:r/>
      <w:bookmarkStart w:id="235" w:name="_Toc120614283"/>
      <w:r/>
      <w:bookmarkStart w:id="236" w:name="_Toc460901585"/>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w:t>
      </w:r>
      <w:r/>
    </w:p>
    <w:p>
      <w:pPr>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793"/>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（30分）</w:t>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bookmarkStart w:id="237" w:name="OLE_LINK20"/>
            <w:r>
              <w:rPr>
                <w:rFonts w:hint="eastAsia" w:hAnsi="宋体" w:cs="宋体"/>
                <w:b w:val="0"/>
                <w:color w:val="auto"/>
                <w:position w:val="0"/>
                <w:szCs w:val="24"/>
                <w:highlight w:val="none"/>
              </w:rPr>
              <w:t xml:space="preserve">价格分采用低价优先法计算，即满足招标文件要求且响应价格最低的响应报价为评标基准价，其价格分为满分30分。其他投标人的价格分按照下列公式计算：响应报价得分=（评标基准价/响应报价）×30。</w:t>
            </w:r>
            <w:bookmarkEnd w:id="237"/>
            <w:r/>
            <w:r/>
          </w:p>
        </w:tc>
      </w:tr>
      <w:tr>
        <w:trPr>
          <w:jc w:val="center"/>
          <w:trHeight w:val="766"/>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（4</w:t>
            </w:r>
            <w:r>
              <w:rPr>
                <w:rFonts w:hint="eastAsia" w:ascii="宋体" w:hAnsi="宋体" w:eastAsia="宋体" w:cs="宋体"/>
                <w:b w:val="0"/>
                <w:color w:val="auto"/>
                <w:position w:val="0"/>
                <w:szCs w:val="24"/>
                <w:highlight w:val="none"/>
                <w:lang w:val="en-US" w:eastAsia="zh-CN"/>
              </w:rPr>
              <w:t xml:space="preserve">8</w:t>
            </w:r>
            <w:r>
              <w:rPr>
                <w:rFonts w:hint="eastAsia" w:ascii="宋体" w:hAnsi="宋体" w:eastAsia="宋体" w:cs="宋体"/>
                <w:b w:val="0"/>
                <w:color w:val="auto"/>
                <w:position w:val="0"/>
                <w:szCs w:val="24"/>
                <w:highlight w:val="none"/>
              </w:rPr>
              <w:t xml:space="preserve">分）</w:t>
            </w:r>
            <w:r/>
          </w:p>
        </w:tc>
        <w:tc>
          <w:tcPr>
            <w:shd w:val="clear" w:color="auto" w:fill="auto"/>
            <w:tcW w:w="7799" w:type="dxa"/>
            <w:vAlign w:val="center"/>
            <w:textDirection w:val="lrTb"/>
            <w:noWrap w:val="false"/>
          </w:tcPr>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评委根据供应商对招标文件中所明确的项目需求中技术需求响应情况进行打分。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2、标注“▲”的为重要参数，每满足一项加4分，本项最多为20分；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3、未标注“★”和“▲”的为一般参数，每满足一项加</w:t>
            </w:r>
            <w:r>
              <w:rPr>
                <w:rFonts w:hint="eastAsia" w:hAnsi="宋体" w:cs="宋体"/>
                <w:b w:val="0"/>
                <w:color w:val="auto"/>
                <w:position w:val="0"/>
                <w:szCs w:val="24"/>
                <w:highlight w:val="none"/>
                <w:lang w:val="en-US" w:eastAsia="zh-CN"/>
              </w:rPr>
              <w:t xml:space="preserve">0.7</w:t>
            </w:r>
            <w:r>
              <w:rPr>
                <w:rFonts w:hint="eastAsia" w:hAnsi="宋体" w:cs="宋体"/>
                <w:b w:val="0"/>
                <w:color w:val="auto"/>
                <w:position w:val="0"/>
                <w:szCs w:val="24"/>
                <w:highlight w:val="none"/>
              </w:rPr>
              <w:t xml:space="preserve">分，本项最多为</w:t>
            </w:r>
            <w:r>
              <w:rPr>
                <w:rFonts w:hint="eastAsia" w:hAnsi="宋体" w:cs="宋体"/>
                <w:b w:val="0"/>
                <w:color w:val="auto"/>
                <w:position w:val="0"/>
                <w:szCs w:val="24"/>
                <w:highlight w:val="none"/>
                <w:lang w:val="en-US" w:eastAsia="zh-CN"/>
              </w:rPr>
              <w:t xml:space="preserve">28</w:t>
            </w:r>
            <w:r>
              <w:rPr>
                <w:rFonts w:hint="eastAsia" w:hAnsi="宋体" w:cs="宋体"/>
                <w:b w:val="0"/>
                <w:color w:val="auto"/>
                <w:position w:val="0"/>
                <w:szCs w:val="24"/>
                <w:highlight w:val="none"/>
              </w:rPr>
              <w:t xml:space="preserve">分。</w:t>
            </w:r>
            <w:r/>
          </w:p>
          <w:p>
            <w:pPr>
              <w:jc w:val="left"/>
              <w:spacing w:line="360" w:lineRule="auto"/>
              <w:rPr>
                <w:b w:val="0"/>
                <w:bCs/>
                <w:color w:val="auto"/>
                <w:highlight w:val="none"/>
              </w:rPr>
            </w:pPr>
            <w:r>
              <w:rPr>
                <w:rFonts w:hint="eastAsia"/>
                <w:b w:val="0"/>
                <w:bCs/>
                <w:color w:val="auto"/>
                <w:highlight w:val="none"/>
              </w:rPr>
              <w:t xml:space="preserve">注：</w:t>
            </w:r>
            <w:r/>
          </w:p>
          <w:p>
            <w:pPr>
              <w:jc w:val="left"/>
              <w:spacing w:line="360" w:lineRule="auto"/>
              <w:rPr>
                <w:b w:val="0"/>
                <w:bCs/>
                <w:color w:val="auto"/>
                <w:highlight w:val="none"/>
              </w:rPr>
            </w:pPr>
            <w:r>
              <w:rPr>
                <w:rFonts w:hint="eastAsia"/>
                <w:b w:val="0"/>
                <w:bCs/>
                <w:color w:val="auto"/>
                <w:highlight w:val="none"/>
              </w:rPr>
              <w:t xml:space="preserve">①所有参数均需逐条响应。</w:t>
            </w:r>
            <w:r/>
          </w:p>
          <w:p>
            <w:pPr>
              <w:spacing w:line="360" w:lineRule="auto"/>
              <w:rPr>
                <w:rFonts w:ascii="宋体" w:hAnsi="宋体" w:eastAsia="宋体" w:cs="Times New Roman"/>
                <w:b w:val="0"/>
                <w:bCs/>
                <w:color w:val="auto"/>
                <w:position w:val="0"/>
                <w:sz w:val="24"/>
                <w:highlight w:val="none"/>
                <w:lang w:val="en-US" w:eastAsia="zh-CN" w:bidi="ar-SA"/>
              </w:rPr>
            </w:pPr>
            <w:r>
              <w:rPr>
                <w:rFonts w:hint="eastAsia"/>
                <w:b w:val="0"/>
                <w:bCs/>
                <w:color w:val="auto"/>
                <w:highlight w:val="none"/>
              </w:rPr>
              <w:t xml:space="preserve">②注：投标人应根据所投产品技术参数性能对招标文件技术需求进行逐条响应，并提供技术</w:t>
            </w:r>
            <w:r>
              <w:rPr>
                <w:rFonts w:hint="eastAsia"/>
                <w:b w:val="0"/>
                <w:bCs/>
                <w:color w:val="auto"/>
                <w:highlight w:val="none"/>
              </w:rPr>
              <w:t xml:space="preserve">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2685"/>
        </w:trPr>
        <w:tc>
          <w:tcPr>
            <w:tcW w:w="1396" w:type="dxa"/>
            <w:vAlign w:val="center"/>
            <w:textDirection w:val="lrTb"/>
            <w:noWrap w:val="false"/>
          </w:tcPr>
          <w:p>
            <w:pPr>
              <w:jc w:val="center"/>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售后及服务方案</w:t>
            </w:r>
            <w:r/>
          </w:p>
          <w:p>
            <w:pPr>
              <w:jc w:val="center"/>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w:t>
            </w:r>
            <w:r>
              <w:rPr>
                <w:rFonts w:hint="eastAsia" w:hAnsi="宋体" w:cs="宋体"/>
                <w:b w:val="0"/>
                <w:bCs/>
                <w:color w:val="auto"/>
                <w:position w:val="0"/>
                <w:szCs w:val="24"/>
                <w:highlight w:val="none"/>
                <w:lang w:val="en-US" w:eastAsia="zh-CN"/>
              </w:rPr>
              <w:t xml:space="preserve">17</w:t>
            </w:r>
            <w:r>
              <w:rPr>
                <w:rFonts w:hint="eastAsia" w:hAnsi="宋体" w:cs="宋体"/>
                <w:b w:val="0"/>
                <w:bCs/>
                <w:color w:val="auto"/>
                <w:position w:val="0"/>
                <w:szCs w:val="24"/>
                <w:highlight w:val="none"/>
              </w:rPr>
              <w:t xml:space="preserve">分）</w:t>
            </w:r>
            <w:r/>
          </w:p>
        </w:tc>
        <w:tc>
          <w:tcPr>
            <w:tcW w:w="7799" w:type="dxa"/>
            <w:vAlign w:val="center"/>
            <w:textDirection w:val="lrTb"/>
            <w:noWrap w:val="false"/>
          </w:tcPr>
          <w:p>
            <w:pPr>
              <w:jc w:val="left"/>
              <w:spacing w:line="360" w:lineRule="auto"/>
              <w:rPr>
                <w:rFonts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w:t>
            </w:r>
            <w:r/>
          </w:p>
          <w:p>
            <w:pPr>
              <w:spacing w:line="360" w:lineRule="auto"/>
              <w:rPr>
                <w:rFonts w:hAnsi="宋体" w:cs="宋体"/>
                <w:b w:val="0"/>
                <w:color w:val="auto"/>
                <w:position w:val="0"/>
                <w:highlight w:val="none"/>
              </w:rPr>
            </w:pPr>
            <w:r>
              <w:rPr>
                <w:rFonts w:hint="eastAsia" w:hAnsi="宋体" w:cs="宋体"/>
                <w:b w:val="0"/>
                <w:color w:val="auto"/>
                <w:position w:val="0"/>
                <w:highlight w:val="none"/>
              </w:rPr>
              <w:t xml:space="preserve">（1）方案完全包含上述要点，且清晰描述相关内容的得</w:t>
            </w:r>
            <w:r>
              <w:rPr>
                <w:rFonts w:hint="eastAsia" w:hAnsi="宋体" w:cs="宋体"/>
                <w:b w:val="0"/>
                <w:color w:val="auto"/>
                <w:position w:val="0"/>
                <w:highlight w:val="none"/>
                <w:lang w:val="en-US" w:eastAsia="zh-CN"/>
              </w:rPr>
              <w:t xml:space="preserve">2</w:t>
            </w:r>
            <w:r>
              <w:rPr>
                <w:rFonts w:hint="eastAsia" w:hAnsi="宋体" w:cs="宋体"/>
                <w:b w:val="0"/>
                <w:color w:val="auto"/>
                <w:position w:val="0"/>
                <w:highlight w:val="none"/>
              </w:rPr>
              <w:t xml:space="preserve">分。方案完全包含上述要点，但内容描述有欠缺的得1分。</w:t>
            </w:r>
            <w:r/>
          </w:p>
          <w:p>
            <w:pPr>
              <w:spacing w:line="360" w:lineRule="auto"/>
              <w:rPr>
                <w:rFonts w:hAnsi="宋体" w:cs="宋体"/>
                <w:b w:val="0"/>
                <w:color w:val="auto"/>
                <w:position w:val="0"/>
                <w:szCs w:val="24"/>
                <w:highlight w:val="none"/>
              </w:rPr>
            </w:pPr>
            <w:r>
              <w:rPr>
                <w:rFonts w:hint="eastAsia" w:hAnsi="宋体" w:cs="宋体"/>
                <w:b w:val="0"/>
                <w:color w:val="auto"/>
                <w:position w:val="0"/>
                <w:highlight w:val="none"/>
              </w:rPr>
              <w:t xml:space="preserve">在此基础上评审委员会根据合理性、针对性、可行性等方面对①、②、③点进行综合评审。</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w:t>
            </w:r>
            <w:r/>
          </w:p>
          <w:p>
            <w:pPr>
              <w:jc w:val="left"/>
              <w:spacing w:line="360" w:lineRule="auto"/>
              <w:rPr>
                <w:rFonts w:hAnsi="宋体" w:cs="宋体"/>
                <w:b w:val="0"/>
                <w:color w:val="auto"/>
                <w:position w:val="0"/>
                <w:szCs w:val="24"/>
                <w:highlight w:val="none"/>
              </w:rPr>
            </w:pPr>
            <w:r>
              <w:rPr>
                <w:rFonts w:hint="eastAsia" w:hAnsi="宋体" w:cs="宋体"/>
                <w:bCs/>
                <w:color w:val="auto"/>
                <w:position w:val="0"/>
                <w:szCs w:val="24"/>
                <w:highlight w:val="none"/>
              </w:rPr>
              <w:t xml:space="preserve">2.培训方案：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w:t>
            </w:r>
            <w:r/>
          </w:p>
          <w:p>
            <w:pPr>
              <w:spacing w:line="360" w:lineRule="auto"/>
              <w:rPr>
                <w:rFonts w:hAnsi="宋体" w:cs="宋体"/>
                <w:b w:val="0"/>
                <w:color w:val="auto"/>
                <w:position w:val="0"/>
                <w:highlight w:val="none"/>
              </w:rPr>
            </w:pPr>
            <w:r>
              <w:rPr>
                <w:rFonts w:hint="eastAsia" w:hAnsi="宋体" w:cs="宋体"/>
                <w:b w:val="0"/>
                <w:color w:val="auto"/>
                <w:position w:val="0"/>
                <w:highlight w:val="none"/>
              </w:rPr>
              <w:t xml:space="preserve">（1）方案完全包含上述要点，且清晰描述相关内容的得2分。方案完全包含上述要点，但内容描述有欠缺的得1分。</w:t>
            </w:r>
            <w:r/>
          </w:p>
          <w:p>
            <w:pPr>
              <w:spacing w:line="360" w:lineRule="auto"/>
              <w:rPr>
                <w:rFonts w:hAnsi="宋体" w:cs="宋体"/>
                <w:b w:val="0"/>
                <w:color w:val="auto"/>
                <w:position w:val="0"/>
                <w:szCs w:val="24"/>
                <w:highlight w:val="none"/>
              </w:rPr>
            </w:pPr>
            <w:r>
              <w:rPr>
                <w:rFonts w:hint="eastAsia" w:hAnsi="宋体" w:cs="宋体"/>
                <w:b w:val="0"/>
                <w:color w:val="auto"/>
                <w:position w:val="0"/>
                <w:highlight w:val="none"/>
              </w:rPr>
              <w:t xml:space="preserve">在此基础上评审委员会根据合理性、针对性、可行性等方面对①、②、③点进行综合评审。</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w:t>
            </w:r>
            <w:r/>
          </w:p>
          <w:p>
            <w:pPr>
              <w:jc w:val="left"/>
              <w:spacing w:line="360" w:lineRule="auto"/>
              <w:rPr>
                <w:rFonts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w:t>
            </w:r>
            <w:r>
              <w:rPr>
                <w:rFonts w:hint="eastAsia" w:hAnsi="宋体" w:cs="宋体"/>
                <w:bCs/>
                <w:color w:val="auto"/>
                <w:position w:val="0"/>
                <w:szCs w:val="24"/>
                <w:highlight w:val="none"/>
                <w:lang w:val="en-US" w:eastAsia="zh-CN"/>
              </w:rPr>
              <w:t xml:space="preserve">5</w:t>
            </w:r>
            <w:r>
              <w:rPr>
                <w:rFonts w:hint="eastAsia" w:hAnsi="宋体" w:cs="宋体"/>
                <w:bCs/>
                <w:color w:val="auto"/>
                <w:position w:val="0"/>
                <w:szCs w:val="24"/>
                <w:highlight w:val="none"/>
              </w:rPr>
              <w:t xml:space="preserve">分</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w:t>
            </w:r>
            <w:r/>
          </w:p>
          <w:p>
            <w:pPr>
              <w:spacing w:line="360" w:lineRule="auto"/>
              <w:rPr>
                <w:rFonts w:hAnsi="宋体" w:cs="宋体"/>
                <w:b w:val="0"/>
                <w:color w:val="auto"/>
                <w:position w:val="0"/>
                <w:highlight w:val="none"/>
              </w:rPr>
            </w:pPr>
            <w:r>
              <w:rPr>
                <w:rFonts w:hint="eastAsia" w:hAnsi="宋体" w:cs="宋体"/>
                <w:b w:val="0"/>
                <w:color w:val="auto"/>
                <w:position w:val="0"/>
                <w:highlight w:val="none"/>
              </w:rPr>
              <w:t xml:space="preserve">（1）方案完全包含上述要点，且清晰描述相关内容的得2分。方案完全包含上述要点，但内容描述有欠缺的得1分。</w:t>
            </w:r>
            <w:r/>
          </w:p>
          <w:p>
            <w:pPr>
              <w:spacing w:line="360" w:lineRule="auto"/>
              <w:rPr>
                <w:rFonts w:hAnsi="宋体" w:cs="宋体"/>
                <w:b w:val="0"/>
                <w:color w:val="auto"/>
                <w:position w:val="0"/>
                <w:szCs w:val="24"/>
                <w:highlight w:val="none"/>
              </w:rPr>
            </w:pPr>
            <w:r>
              <w:rPr>
                <w:rFonts w:hint="eastAsia" w:hAnsi="宋体" w:cs="宋体"/>
                <w:b w:val="0"/>
                <w:color w:val="auto"/>
                <w:position w:val="0"/>
                <w:highlight w:val="none"/>
              </w:rPr>
              <w:t xml:space="preserve">在此基础上评审委员会根据合理性、针对性、可行性等方面对①、②、③点进行综合评审。</w:t>
            </w:r>
            <w:r/>
          </w:p>
          <w:p>
            <w:pPr>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0.5</w:t>
            </w:r>
            <w:r>
              <w:rPr>
                <w:rFonts w:hint="eastAsia" w:hAnsi="宋体" w:cs="宋体"/>
                <w:b w:val="0"/>
                <w:color w:val="auto"/>
                <w:position w:val="0"/>
                <w:szCs w:val="24"/>
                <w:highlight w:val="none"/>
              </w:rPr>
              <w:t xml:space="preserve">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0.5</w:t>
            </w:r>
            <w:r>
              <w:rPr>
                <w:rFonts w:hint="eastAsia" w:hAnsi="宋体" w:cs="宋体"/>
                <w:b w:val="0"/>
                <w:color w:val="auto"/>
                <w:position w:val="0"/>
                <w:szCs w:val="24"/>
                <w:highlight w:val="none"/>
              </w:rPr>
              <w:t xml:space="preserve">分。</w:t>
            </w:r>
            <w:r/>
          </w:p>
        </w:tc>
      </w:tr>
      <w:tr>
        <w:trPr>
          <w:jc w:val="center"/>
          <w:trHeight w:val="1413"/>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bCs/>
                <w:color w:val="auto"/>
                <w:position w:val="0"/>
                <w:szCs w:val="24"/>
                <w:highlight w:val="none"/>
              </w:rPr>
            </w:pPr>
            <w:r>
              <w:rPr>
                <w:rFonts w:hint="eastAsia" w:hAnsi="宋体" w:cs="宋体"/>
                <w:b w:val="0"/>
                <w:color w:val="auto"/>
                <w:position w:val="0"/>
                <w:szCs w:val="24"/>
                <w:highlight w:val="none"/>
              </w:rPr>
              <w:t xml:space="preserve">（5</w:t>
            </w:r>
            <w:r>
              <w:rPr>
                <w:rFonts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提供自2022年01月01日至今与本次所投设备同品牌型号的设备案例，每提供一份得1分，本项最高得5分。（提供合同复印件，时间以合同签订时间为准，不提供或提供不全不得分）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w:t>
            </w:r>
            <w:r/>
          </w:p>
        </w:tc>
      </w:tr>
    </w:tbl>
    <w:p>
      <w:pPr>
        <w:rPr>
          <w:rFonts w:hint="eastAsia" w:hAnsi="宋体" w:cs="宋体"/>
          <w:b w:val="0"/>
          <w:bCs/>
          <w:color w:val="auto"/>
          <w:highlight w:val="none"/>
        </w:rPr>
      </w:pPr>
      <w:r>
        <w:rPr>
          <w:rFonts w:hint="eastAsia" w:hAnsi="宋体" w:cs="宋体"/>
          <w:b w:val="0"/>
          <w:bCs/>
          <w:color w:val="auto"/>
          <w:highlight w:val="none"/>
        </w:rPr>
        <w:t xml:space="preserve">说明：</w:t>
      </w:r>
      <w:r/>
    </w:p>
    <w:p>
      <w:pPr>
        <w:ind w:firstLine="420"/>
        <w:jc w:val="left"/>
        <w:spacing w:line="360" w:lineRule="auto"/>
        <w:rPr>
          <w:rFonts w:hint="eastAsia" w:hAnsi="宋体" w:cs="宋体"/>
          <w:b w:val="0"/>
          <w:bCs/>
          <w:color w:val="auto"/>
          <w:highlight w:val="none"/>
        </w:rPr>
      </w:pPr>
      <w:r>
        <w:rPr>
          <w:rFonts w:hAnsi="宋体" w:cs="宋体"/>
          <w:b w:val="0"/>
          <w:bCs/>
          <w:color w:val="auto"/>
          <w:highlight w:val="none"/>
        </w:rPr>
        <w:t xml:space="preserve">1、促进中小企业发展政策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w:t>
      </w:r>
      <w:r>
        <w:rPr>
          <w:rFonts w:hAnsi="宋体" w:cs="宋体"/>
          <w:b w:val="0"/>
          <w:bCs/>
          <w:color w:val="auto"/>
          <w:highlight w:val="none"/>
        </w:rPr>
        <w:t xml:space="preserve">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3"/>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r/>
    </w:p>
    <w:p>
      <w:pPr>
        <w:numPr>
          <w:ilvl w:val="0"/>
          <w:numId w:val="3"/>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w:t>
      </w:r>
      <w:r>
        <w:rPr>
          <w:rFonts w:hAnsi="宋体" w:cs="宋体"/>
          <w:b w:val="0"/>
          <w:bCs/>
          <w:color w:val="auto"/>
          <w:highlight w:val="none"/>
        </w:rPr>
        <w:t xml:space="preserve">[2014]68号），监狱企业视同小型、微型企业，享受以上政策。监狱企业须提供由省级以上监狱管理局、戒毒管理局(含新疆生产建设兵团)出具的属于监狱企业的证明文件，否则不考虑价格扣除。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w:t>
      </w:r>
      <w:r>
        <w:rPr>
          <w:rFonts w:hAnsi="宋体" w:cs="宋体"/>
          <w:b w:val="0"/>
          <w:bCs/>
          <w:color w:val="auto"/>
          <w:highlight w:val="none"/>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auto"/>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投标产品如为节能产品的，供应商需提供产品及型号所在清单页的复印件并用标识标明，如未提供，评委会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highlight w:val="none"/>
        </w:rPr>
        <w:t xml:space="preserve">评标委员会根据供应商填制的《环境标志产品报价表》（格式自拟），计算其所投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szCs w:val="22"/>
          <w:highlight w:val="none"/>
        </w:rPr>
        <w:t xml:space="preserve">投标产品如为环境标志产品的，供应商需提供产品及型号所在清单页的复印件并用标识标明，如未提供，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30"/>
      <w:r/>
      <w:bookmarkEnd w:id="231"/>
      <w:r/>
      <w:bookmarkEnd w:id="232"/>
      <w:r/>
      <w:bookmarkEnd w:id="233"/>
      <w:r/>
      <w:bookmarkEnd w:id="234"/>
      <w:r/>
      <w:bookmarkEnd w:id="235"/>
      <w:r/>
      <w:bookmarkEnd w:id="236"/>
      <w:r/>
      <w:r/>
    </w:p>
    <w:p>
      <w:pPr>
        <w:pStyle w:val="783"/>
        <w:spacing w:line="360" w:lineRule="auto"/>
        <w:rPr>
          <w:rFonts w:hint="eastAsia" w:ascii="宋体" w:hAnsi="宋体" w:eastAsia="宋体" w:cs="宋体"/>
          <w:b/>
          <w:bCs/>
          <w:color w:val="auto"/>
          <w:sz w:val="44"/>
          <w:szCs w:val="44"/>
          <w:highlight w:val="none"/>
        </w:rPr>
      </w:pPr>
      <w:r/>
      <w:bookmarkStart w:id="238" w:name="_Toc4661"/>
      <w:r>
        <w:rPr>
          <w:rFonts w:hint="eastAsia" w:ascii="宋体" w:hAnsi="宋体" w:eastAsia="宋体" w:cs="宋体"/>
          <w:b/>
          <w:bCs/>
          <w:color w:val="auto"/>
          <w:sz w:val="44"/>
          <w:szCs w:val="44"/>
          <w:highlight w:val="none"/>
        </w:rPr>
        <w:t xml:space="preserve">第六章投标文件参考格式</w:t>
      </w:r>
      <w:bookmarkEnd w:id="213"/>
      <w:r/>
      <w:bookmarkEnd w:id="214"/>
      <w:r/>
      <w:bookmarkEnd w:id="238"/>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808"/>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808"/>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793"/>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投标函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b w:val="0"/>
          <w:color w:val="auto"/>
          <w:position w:val="0"/>
          <w:szCs w:val="24"/>
          <w:highlight w:val="none"/>
          <w:u w:val="single"/>
        </w:rPr>
        <w:t xml:space="preserve">  90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地址传真</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电话电子函件</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793"/>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 xml:space="preserve">金额单位：人民币万元</w:t>
      </w:r>
      <w:r/>
    </w:p>
    <w:tbl>
      <w:tblPr>
        <w:tblStyle w:val="793"/>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bl>
    <w:p>
      <w:pPr>
        <w:jc w:val="right"/>
        <w:spacing w:line="400" w:lineRule="exact"/>
        <w:rPr>
          <w:b w:val="0"/>
          <w:color w:val="auto"/>
          <w:position w:val="0"/>
          <w:szCs w:val="24"/>
          <w:highlight w:val="none"/>
        </w:rPr>
      </w:pPr>
      <w:r>
        <w:rPr>
          <w:b w:val="0"/>
          <w:color w:val="auto"/>
          <w:position w:val="0"/>
          <w:szCs w:val="24"/>
          <w:highlight w:val="none"/>
        </w:rPr>
      </w:r>
      <w:r/>
    </w:p>
    <w:p>
      <w:pPr>
        <w:ind w:left="525" w:right="-5" w:hanging="5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after="120" w:line="300" w:lineRule="auto"/>
        <w:tabs>
          <w:tab w:val="left" w:pos="840" w:leader="none"/>
        </w:tabs>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b w:val="0"/>
          <w:color w:val="auto"/>
          <w:position w:val="0"/>
          <w:szCs w:val="24"/>
          <w:highlight w:val="none"/>
        </w:rPr>
      </w:pPr>
      <w:r>
        <w:rPr>
          <w:rFonts w:hAnsi="宋体" w:cs="宋体"/>
          <w:b w:val="0"/>
          <w:color w:val="auto"/>
          <w:position w:val="0"/>
          <w:szCs w:val="24"/>
          <w:highlight w:val="none"/>
        </w:rPr>
        <w:t xml:space="preserve">2、</w:t>
      </w:r>
      <w:r>
        <w:rPr>
          <w:rFonts w:hint="eastAsia"/>
          <w:b w:val="0"/>
          <w:color w:val="auto"/>
          <w:position w:val="0"/>
          <w:szCs w:val="24"/>
          <w:highlight w:val="none"/>
        </w:rPr>
        <w:t xml:space="preserve">涉及小型、微型、节能产品、环境标志等</w:t>
      </w:r>
      <w:r>
        <w:rPr>
          <w:rFonts w:hAnsi="宋体"/>
          <w:b w:val="0"/>
          <w:color w:val="auto"/>
          <w:position w:val="0"/>
          <w:szCs w:val="24"/>
          <w:highlight w:val="none"/>
        </w:rPr>
        <w:t xml:space="preserve">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项目，需在</w:t>
      </w:r>
      <w:r>
        <w:rPr>
          <w:rFonts w:hint="eastAsia" w:hAnsi="宋体"/>
          <w:b w:val="0"/>
          <w:color w:val="auto"/>
          <w:position w:val="0"/>
          <w:szCs w:val="24"/>
          <w:highlight w:val="none"/>
        </w:rPr>
        <w:t xml:space="preserve">备注中分别明确</w:t>
      </w:r>
      <w:r>
        <w:rPr>
          <w:rFonts w:hAnsi="宋体"/>
          <w:b w:val="0"/>
          <w:color w:val="auto"/>
          <w:position w:val="0"/>
          <w:szCs w:val="24"/>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w:t>
      </w:r>
      <w:bookmarkStart w:id="239" w:name="OLE_LINK23"/>
      <w:r/>
      <w:bookmarkStart w:id="240" w:name="OLE_LINK39"/>
      <w:r>
        <w:rPr>
          <w:rFonts w:hint="eastAsia"/>
          <w:b w:val="0"/>
          <w:color w:val="auto"/>
          <w:position w:val="0"/>
          <w:szCs w:val="24"/>
          <w:highlight w:val="none"/>
        </w:rPr>
        <w:t xml:space="preserve">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793"/>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bookmarkStart w:id="241"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3、如投标文件不符合上述要求，投标人将承担其投标被拒绝的风险。</w:t>
      </w:r>
      <w:bookmarkEnd w:id="239"/>
      <w:bookmarkEnd w:id="241"/>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40"/>
      <w:r>
        <w:rPr>
          <w:rFonts w:hint="eastAsia"/>
          <w:b w:val="0"/>
          <w:color w:val="auto"/>
          <w:position w:val="0"/>
          <w:szCs w:val="24"/>
          <w:highlight w:val="none"/>
        </w:rPr>
        <w:t xml:space="preserve">格式五：</w:t>
      </w:r>
      <w:bookmarkStart w:id="242" w:name="OLE_LINK24"/>
      <w:r/>
      <w:bookmarkStart w:id="243" w:name="OLE_LINK40"/>
      <w:r>
        <w:rPr>
          <w:rFonts w:hint="eastAsia"/>
          <w:b w:val="0"/>
          <w:color w:val="auto"/>
          <w:position w:val="0"/>
          <w:szCs w:val="24"/>
          <w:highlight w:val="none"/>
        </w:rPr>
        <w:t xml:space="preserve">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793"/>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2、其他商务偏离也须在上表中逐条列明。</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3、如投标文件不符合上述要求，投标人将承担其投标被拒绝的风险。</w:t>
      </w:r>
      <w:bookmarkEnd w:id="242"/>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43"/>
      <w:r>
        <w:rPr>
          <w:rFonts w:hint="eastAsia"/>
          <w:b w:val="0"/>
          <w:color w:val="auto"/>
          <w:position w:val="0"/>
          <w:szCs w:val="24"/>
          <w:highlight w:val="none"/>
        </w:rPr>
        <w:t xml:space="preserve">格式六：质保期满后三年期的备品备件明细表</w:t>
      </w:r>
      <w:r/>
    </w:p>
    <w:p>
      <w:pPr>
        <w:spacing w:line="500" w:lineRule="exact"/>
        <w:rPr>
          <w:rFonts w:ascii="Times New Roman"/>
          <w:color w:val="auto"/>
          <w:position w:val="0"/>
          <w:sz w:val="21"/>
          <w:szCs w:val="24"/>
          <w:highlight w:val="none"/>
        </w:rPr>
      </w:pPr>
      <w:r>
        <w:rPr>
          <w:rFonts w:hint="eastAsia"/>
          <w:color w:val="auto"/>
          <w:position w:val="0"/>
          <w:szCs w:val="24"/>
          <w:highlight w:val="none"/>
        </w:rPr>
        <w:t xml:space="preserve">（如果有）</w:t>
      </w:r>
      <w:r/>
    </w:p>
    <w:tbl>
      <w:tblPr>
        <w:tblStyle w:val="79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5"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 投标人代表（签字）：</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ind w:left="5100" w:right="-5" w:firstLine="4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bookmarkStart w:id="244" w:name="OLE_LINK26"/>
      <w:r/>
      <w:bookmarkStart w:id="245" w:name="OLE_LINK41"/>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793"/>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bookmarkEnd w:id="244"/>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bookmarkEnd w:id="245"/>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808"/>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08"/>
        <w:jc w:val="center"/>
        <w:spacing w:line="360" w:lineRule="auto"/>
        <w:tabs>
          <w:tab w:val="left" w:pos="7098" w:leader="none"/>
        </w:tabs>
        <w:rPr>
          <w:rFonts w:hint="eastAsia" w:ascii="宋体" w:hAnsi="宋体" w:eastAsia="宋体" w:cs="宋体"/>
          <w:bCs/>
          <w:color w:val="auto"/>
          <w:sz w:val="24"/>
          <w:szCs w:val="24"/>
          <w:highlight w:val="none"/>
        </w:rPr>
      </w:pPr>
      <w:r/>
      <w:bookmarkStart w:id="246" w:name="OLE_LINK25"/>
      <w:r>
        <w:rPr>
          <w:rFonts w:hint="eastAsia" w:ascii="宋体" w:hAnsi="宋体" w:eastAsia="宋体" w:cs="宋体"/>
          <w:bCs/>
          <w:color w:val="auto"/>
          <w:sz w:val="24"/>
          <w:szCs w:val="24"/>
          <w:highlight w:val="none"/>
        </w:rPr>
        <w:t xml:space="preserve">中小企业声明函（货物）</w:t>
      </w:r>
      <w:r/>
    </w:p>
    <w:p>
      <w:pPr>
        <w:pStyle w:val="80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808"/>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08"/>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0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0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0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08"/>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08"/>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808"/>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80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0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0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0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bookmarkEnd w:id="246"/>
      <w:r/>
    </w:p>
    <w:p>
      <w:pPr>
        <w:rPr>
          <w:rFonts w:hint="eastAsia" w:hAnsi="宋体" w:cs="宋体"/>
          <w:b w:val="0"/>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08"/>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808"/>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pStyle w:val="808"/>
        <w:rPr>
          <w:rFonts w:hint="eastAsia" w:hAnsi="宋体"/>
          <w:b w:val="0"/>
          <w:color w:val="auto"/>
          <w:position w:val="0"/>
          <w:szCs w:val="24"/>
          <w:highlight w:val="none"/>
        </w:rPr>
      </w:pPr>
      <w:r>
        <w:rPr>
          <w:rFonts w:hint="eastAsia" w:hAnsi="宋体"/>
          <w:b w:val="0"/>
          <w:color w:val="auto"/>
          <w:position w:val="0"/>
          <w:szCs w:val="24"/>
          <w:highlight w:val="none"/>
        </w:rPr>
      </w:r>
      <w:r/>
    </w:p>
    <w:p>
      <w:pPr>
        <w:pStyle w:val="808"/>
        <w:rPr>
          <w:rFonts w:hint="eastAsia" w:hAnsi="宋体"/>
          <w:b w:val="0"/>
          <w:color w:val="auto"/>
          <w:position w:val="0"/>
          <w:szCs w:val="24"/>
          <w:highlight w:val="none"/>
        </w:rPr>
        <w:sectPr>
          <w:footerReference w:type="default" r:id="rId15"/>
          <w:footerReference w:type="first" r:id="rId16"/>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47" w:name="_Toc476153619"/>
      <w:r>
        <w:rPr>
          <w:rFonts w:hint="eastAsia" w:ascii="仿宋" w:hAnsi="仿宋" w:eastAsia="仿宋"/>
          <w:color w:val="auto"/>
          <w:sz w:val="30"/>
          <w:szCs w:val="30"/>
          <w:highlight w:val="none"/>
        </w:rPr>
        <w:t xml:space="preserve">中小企业划型标准</w:t>
      </w:r>
      <w:bookmarkEnd w:id="247"/>
      <w:r/>
      <w:r/>
    </w:p>
    <w:tbl>
      <w:tblPr>
        <w:tblStyle w:val="793"/>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08"/>
        <w:spacing w:line="360" w:lineRule="auto"/>
        <w:rPr>
          <w:rFonts w:hint="eastAsia" w:hAnsi="宋体"/>
          <w:color w:val="auto"/>
          <w:position w:val="0"/>
          <w:sz w:val="20"/>
          <w:szCs w:val="20"/>
          <w:highlight w:val="none"/>
        </w:rPr>
      </w:pPr>
      <w:r>
        <w:rPr>
          <w:rStyle w:val="846"/>
          <w:rFonts w:hint="eastAsia" w:ascii="宋体" w:hAnsi="宋体" w:cs="仿宋"/>
          <w:b/>
          <w:bCs w:val="0"/>
          <w:color w:val="auto"/>
          <w:sz w:val="20"/>
          <w:szCs w:val="20"/>
          <w:highlight w:val="none"/>
        </w:rPr>
        <w:t xml:space="preserve">说明：上述标准参照《关于印发中小企业划型标准规定的通知》（工信部联企业</w:t>
      </w:r>
      <w:r>
        <w:rPr>
          <w:rStyle w:val="846"/>
          <w:rFonts w:ascii="宋体" w:hAnsi="宋体" w:cs="仿宋"/>
          <w:b/>
          <w:bCs w:val="0"/>
          <w:color w:val="auto"/>
          <w:sz w:val="20"/>
          <w:szCs w:val="20"/>
          <w:highlight w:val="none"/>
        </w:rPr>
        <w:t xml:space="preserve">[2011]300号），大型、中型和小型企业须同时满足所列指标的下限，否则下划一档；微型企业只须满足所列指标中的一项即可。</w:t>
      </w:r>
      <w:r/>
    </w:p>
    <w:p>
      <w:pPr>
        <w:pStyle w:val="808"/>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08"/>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单位的项目采购活动提供本单位制造的货物（由本单位承担工程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808"/>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08"/>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08"/>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08"/>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8" w:name="_Hlk142312257"/>
      <w:r/>
      <w:bookmarkStart w:id="249" w:name="OLE_LINK42"/>
      <w:r>
        <w:rPr>
          <w:rFonts w:hint="eastAsia"/>
          <w:b w:val="0"/>
          <w:color w:val="auto"/>
          <w:position w:val="0"/>
          <w:szCs w:val="24"/>
          <w:highlight w:val="none"/>
        </w:rPr>
        <w:t xml:space="preserve">法定代表人授权书</w:t>
      </w:r>
      <w:bookmarkEnd w:id="248"/>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本授权委托书声明：我（姓名）系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投标人代表（签字）：</w:t>
      </w:r>
      <w:r/>
    </w:p>
    <w:p>
      <w:pPr>
        <w:ind w:left="1275" w:firstLine="1795"/>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日期：年月日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1、需同时提供法定代表人和被授权人身份证复印件，如法定代表人签署投标文件则无需出具授权书，仅需提供法定代表人身份证复印件</w:t>
      </w:r>
      <w:r/>
    </w:p>
    <w:p>
      <w:pPr>
        <w:pStyle w:val="808"/>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（即2025年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月-2025年</w:t>
      </w:r>
      <w:r>
        <w:rPr>
          <w:rFonts w:hint="eastAsia" w:ascii="宋体" w:hAnsi="Times New Roman" w:eastAsia="宋体"/>
          <w:bCs/>
          <w:color w:val="auto"/>
          <w:position w:val="0"/>
          <w:sz w:val="24"/>
          <w:szCs w:val="24"/>
          <w:highlight w:val="none"/>
          <w:lang w:val="en-US" w:eastAsia="zh-CN"/>
        </w:rPr>
        <w:t xml:space="preserve">11</w:t>
      </w:r>
      <w:bookmarkStart w:id="255" w:name="_GoBack"/>
      <w:r/>
      <w:bookmarkEnd w:id="255"/>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至少一个月的投标人为其缴纳社会保障资金记录，如法定代表人签署文件则无需出具。</w:t>
      </w:r>
      <w:bookmarkEnd w:id="249"/>
      <w:r/>
    </w:p>
    <w:p>
      <w:pPr>
        <w:pStyle w:val="808"/>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4"/>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格式七：投标人及投标产品（货物/服务）</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line="360" w:lineRule="auto"/>
        <w:rPr>
          <w:rFonts w:hint="eastAsia" w:hAnsi="宋体"/>
          <w:color w:val="auto"/>
          <w:position w:val="0"/>
          <w:szCs w:val="24"/>
          <w:highlight w:val="none"/>
        </w:rPr>
      </w:pPr>
      <w:r>
        <w:rPr>
          <w:rFonts w:hAnsi="宋体"/>
          <w:color w:val="auto"/>
          <w:position w:val="0"/>
          <w:szCs w:val="24"/>
          <w:highlight w:val="none"/>
        </w:rPr>
        <w:t xml:space="preserve">        2、建议投标人将资格证明文件单独装订成册。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793"/>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bookmarkStart w:id="250" w:name="OLE_LINK27"/>
      <w:r>
        <w:rPr>
          <w:rFonts w:hint="eastAsia" w:hAnsi="宋体" w:cs="宋体"/>
          <w:b w:val="0"/>
          <w:color w:val="auto"/>
          <w:position w:val="0"/>
          <w:szCs w:val="24"/>
          <w:highlight w:val="none"/>
        </w:rPr>
        <w:t xml:space="preserve">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793"/>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rPr>
                <w:rFonts w:ascii="Times New Roman"/>
                <w:b w:val="0"/>
                <w:color w:val="auto"/>
                <w:position w:val="0"/>
                <w:szCs w:val="24"/>
                <w:highlight w:val="none"/>
              </w:rPr>
              <w:t xml:space="preserve">%</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bookmarkEnd w:id="250"/>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6个月内至少一个月缴纳税收及缴纳社会保障资金的证明材料。投标人依法享受缓缴、免缴税收、社会保障资金的提供证明材料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51" w:name="OLE_LINK43"/>
      <w:r/>
      <w:bookmarkStart w:id="252" w:name="OLE_LINK28"/>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r>
      <w:r/>
    </w:p>
    <w:p>
      <w:pPr>
        <w:ind w:right="480"/>
        <w:jc w:val="center"/>
        <w:spacing w:line="460" w:lineRule="exact"/>
        <w:rPr>
          <w:rFonts w:hint="eastAsia" w:hAnsi="宋体"/>
          <w:b w:val="0"/>
          <w:bCs/>
          <w:color w:val="auto"/>
          <w:position w:val="0"/>
          <w:szCs w:val="24"/>
          <w:highlight w:val="none"/>
        </w:rPr>
      </w:pPr>
      <w:r>
        <w:rPr>
          <w:rFonts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Ansi="宋体"/>
          <w:b w:val="0"/>
          <w:bCs/>
          <w:color w:val="auto"/>
          <w:position w:val="0"/>
          <w:szCs w:val="24"/>
          <w:highlight w:val="none"/>
        </w:rPr>
        <w:t xml:space="preserve">                                             日期：</w:t>
      </w:r>
      <w:r>
        <w:rPr>
          <w:rFonts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年月日</w:t>
      </w:r>
      <w:bookmarkEnd w:id="251"/>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52"/>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bookmarkStart w:id="253" w:name="OLE_LINK29"/>
      <w:r/>
      <w:bookmarkStart w:id="254" w:name="OLE_LINK44"/>
      <w:r>
        <w:rPr>
          <w:rFonts w:hint="eastAsia" w:hAnsi="宋体"/>
          <w:b w:val="0"/>
          <w:color w:val="auto"/>
          <w:position w:val="0"/>
          <w:szCs w:val="24"/>
          <w:highlight w:val="none"/>
        </w:rPr>
        <w:t xml:space="preserve">参加政府采购活动前</w:t>
      </w:r>
      <w:r>
        <w:rPr>
          <w:rFonts w:hAnsi="宋体"/>
          <w:b w:val="0"/>
          <w:color w:val="auto"/>
          <w:position w:val="0"/>
          <w:szCs w:val="24"/>
          <w:highlight w:val="none"/>
        </w:rPr>
        <w:t xml:space="preserve"> 3 </w:t>
      </w:r>
      <w:r>
        <w:rPr>
          <w:rFonts w:hint="eastAsia" w:hAnsi="宋体"/>
          <w:b w:val="0"/>
          <w:color w:val="auto"/>
          <w:position w:val="0"/>
          <w:szCs w:val="24"/>
          <w:highlight w:val="none"/>
        </w:rPr>
        <w:t xml:space="preserve">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我单位郑重声明：参加本次政府采购活动前</w:t>
      </w:r>
      <w:r>
        <w:rPr>
          <w:rFonts w:hAnsi="宋体"/>
          <w:b w:val="0"/>
          <w:bCs/>
          <w:color w:val="auto"/>
          <w:position w:val="0"/>
          <w:szCs w:val="24"/>
          <w:highlight w:val="none"/>
        </w:rPr>
        <w:t xml:space="preserve">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Ansi="宋体"/>
          <w:b w:val="0"/>
          <w:bCs/>
          <w:color w:val="auto"/>
          <w:position w:val="0"/>
          <w:szCs w:val="24"/>
          <w:highlight w:val="none"/>
        </w:rPr>
        <w:t xml:space="preserve">                                      日期：</w:t>
      </w:r>
      <w:r>
        <w:rPr>
          <w:rFonts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年月日</w:t>
      </w:r>
      <w:bookmarkEnd w:id="253"/>
      <w:r/>
    </w:p>
    <w:p>
      <w:pPr>
        <w:ind w:right="-5"/>
        <w:spacing w:line="360" w:lineRule="auto"/>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54"/>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格式八其他要求</w:t>
      </w:r>
      <w:r/>
    </w:p>
    <w:p>
      <w:pPr>
        <w:jc w:val="left"/>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Cs w:val="24"/>
          <w:highlight w:val="none"/>
        </w:rPr>
        <w:t xml:space="preserve">附件：具备法律、行政法规规定的其他资格条件的声明</w:t>
      </w:r>
      <w:r/>
    </w:p>
    <w:p>
      <w:pPr>
        <w:jc w:val="center"/>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 xml:space="preserve">声明</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致：</w:t>
      </w:r>
      <w:r>
        <w:rPr>
          <w:rFonts w:hint="eastAsia" w:hAnsi="宋体" w:cs="宋体"/>
          <w:b w:val="0"/>
          <w:bCs/>
          <w:color w:val="auto"/>
          <w:position w:val="0"/>
          <w:szCs w:val="24"/>
          <w:highlight w:val="none"/>
          <w:u w:val="single"/>
        </w:rPr>
        <w:t xml:space="preserve">南通大学附属医院</w:t>
      </w:r>
      <w:r/>
    </w:p>
    <w:p>
      <w:pPr>
        <w:ind w:left="40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我公司郑重声明：我公司具有XXXXX项目（项目编号</w:t>
      </w:r>
      <w:r>
        <w:rPr>
          <w:rFonts w:hint="eastAsia" w:ascii="仿宋" w:hAnsi="仿宋" w:eastAsia="仿宋"/>
          <w:b w:val="0"/>
          <w:color w:val="auto"/>
          <w:position w:val="0"/>
          <w:szCs w:val="24"/>
          <w:highlight w:val="none"/>
        </w:rPr>
        <w:t xml:space="preserve">XXXXXX</w:t>
      </w:r>
      <w:r>
        <w:rPr>
          <w:rFonts w:hint="eastAsia" w:hAnsi="宋体" w:cs="宋体"/>
          <w:b w:val="0"/>
          <w:bCs/>
          <w:color w:val="auto"/>
          <w:position w:val="0"/>
          <w:szCs w:val="24"/>
          <w:highlight w:val="none"/>
        </w:rPr>
        <w:t xml:space="preserve">）法律、行政法规规定的其他资格条件。</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特此声明！</w:t>
      </w:r>
      <w:r/>
    </w:p>
    <w:p>
      <w:pPr>
        <w:ind w:firstLine="480"/>
        <w:jc w:val="left"/>
        <w:spacing w:line="360" w:lineRule="auto"/>
        <w:widowControl/>
        <w:rPr>
          <w:rFonts w:hAnsi="宋体" w:cs="宋体"/>
          <w:b w:val="0"/>
          <w:bCs/>
          <w:color w:val="auto"/>
          <w:position w:val="0"/>
          <w:szCs w:val="24"/>
          <w:highlight w:val="none"/>
        </w:rPr>
      </w:pPr>
      <w:r>
        <w:rPr>
          <w:rFonts w:hAnsi="宋体" w:cs="宋体"/>
          <w:b w:val="0"/>
          <w:bCs/>
          <w:color w:val="auto"/>
          <w:position w:val="0"/>
          <w:szCs w:val="24"/>
          <w:highlight w:val="none"/>
        </w:rPr>
      </w:r>
      <w:r/>
    </w:p>
    <w:p>
      <w:pPr>
        <w:ind w:firstLine="480"/>
        <w:jc w:val="left"/>
        <w:spacing w:line="360" w:lineRule="auto"/>
        <w:widowControl/>
        <w:rPr>
          <w:rFonts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投标人名称：</w:t>
      </w:r>
      <w:r>
        <w:rPr>
          <w:rFonts w:hint="eastAsia" w:hAnsi="宋体" w:cs="宋体"/>
          <w:b w:val="0"/>
          <w:bCs/>
          <w:color w:val="auto"/>
          <w:position w:val="0"/>
          <w:szCs w:val="24"/>
          <w:highlight w:val="none"/>
          <w:u w:val="single"/>
        </w:rPr>
        <w:t xml:space="preserve">（盖章）</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法定代表人（或授权代表）签字：</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投标日期：202</w:t>
      </w:r>
      <w:r>
        <w:rPr>
          <w:rFonts w:hAnsi="宋体" w:cs="宋体"/>
          <w:b w:val="0"/>
          <w:bCs/>
          <w:color w:val="auto"/>
          <w:position w:val="0"/>
          <w:szCs w:val="24"/>
          <w:highlight w:val="none"/>
        </w:rPr>
        <w:t xml:space="preserve">5</w:t>
      </w:r>
      <w:r>
        <w:rPr>
          <w:rFonts w:hint="eastAsia" w:hAnsi="宋体" w:cs="宋体"/>
          <w:b w:val="0"/>
          <w:bCs/>
          <w:color w:val="auto"/>
          <w:position w:val="0"/>
          <w:szCs w:val="24"/>
          <w:highlight w:val="none"/>
        </w:rPr>
        <w:t xml:space="preserve">年XX月XX日</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w:panose1 w:val="0201060003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ind w:left="482"/>
      <w:jc w:val="center"/>
    </w:pPr>
    <w:r/>
    <w:r/>
  </w:p>
  <w:p>
    <w:pPr>
      <w:pStyle w:val="8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4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4785" cy="131445"/>
                      </a:xfrm>
                      <a:prstGeom prst="rect">
                        <a:avLst/>
                      </a:prstGeom>
                      <a:noFill/>
                      <a:ln>
                        <a:noFill/>
                        <a:miter/>
                      </a:ln>
                    </wps:spPr>
                    <wps:txbx>
                      <w:txbxContent>
                        <w:p>
                          <w:pPr>
                            <w:pStyle w:val="821"/>
                          </w:pPr>
                          <w:r>
                            <w:fldChar w:fldCharType="begin"/>
                          </w:r>
                          <w:r>
                            <w:instrText xml:space="preserve"> PAGE  \* MERGEFORMAT </w:instrText>
                          </w:r>
                          <w:r>
                            <w:fldChar w:fldCharType="separate"/>
                          </w:r>
                          <w:r>
                            <w:t xml:space="preserve">49</w:t>
                          </w:r>
                          <w:r>
                            <w:fldChar w:fldCharType="end"/>
                          </w:r>
                          <w:r/>
                        </w:p>
                      </w:txbxContent>
                    </wps:txbx>
                    <wps:bodyPr wrap="squar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5pt;height:10.3pt;mso-wrap-distance-left:9.0pt;mso-wrap-distance-top:0.0pt;mso-wrap-distance-right:9.0pt;mso-wrap-distance-bottom:0.0pt;visibility:visible;" filled="f" stroked="f">
              <v:textbox inset="0,0,0,0">
                <w:txbxContent>
                  <w:p>
                    <w:pPr>
                      <w:pStyle w:val="821"/>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p>
    <w:pPr>
      <w:pStyle w:val="82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sdt>
                          <w:sdtPr>
                            <w15:appearance w15:val="boundingBox"/>
                            <w:id w:val="-1076740870"/>
                            <w:rPr/>
                          </w:sdtPr>
                          <w:sdtContent>
                            <w:p>
                              <w:pPr>
                                <w:pStyle w:val="821"/>
                                <w:ind w:left="482"/>
                                <w:jc w:val="center"/>
                              </w:pPr>
                              <w:r>
                                <w:fldChar w:fldCharType="begin"/>
                              </w:r>
                              <w:r>
                                <w:instrText xml:space="preserve">PAGE   \* MERGEFORMAT</w:instrText>
                              </w:r>
                              <w:r>
                                <w:fldChar w:fldCharType="separate"/>
                              </w:r>
                              <w:r>
                                <w:rPr>
                                  <w:lang w:val="zh-CN"/>
                                </w:rPr>
                                <w:t xml:space="preserve">54</w:t>
                              </w:r>
                              <w:r>
                                <w:rPr>
                                  <w:lang w:val="zh-CN"/>
                                </w:rPr>
                                <w:fldChar w:fldCharType="end"/>
                              </w:r>
                              <w:r/>
                            </w:p>
                          </w:sdtContent>
                        </w:sdt>
                        <w:p>
                          <w:pPr>
                            <w:pStyle w:val="1003"/>
                            <w:ind w:firstLine="420"/>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076740870"/>
                      <w:rPr/>
                    </w:sdtPr>
                    <w:sdtContent>
                      <w:p>
                        <w:pPr>
                          <w:pStyle w:val="821"/>
                          <w:ind w:left="482"/>
                          <w:jc w:val="center"/>
                        </w:pPr>
                        <w:r>
                          <w:fldChar w:fldCharType="begin"/>
                        </w:r>
                        <w:r>
                          <w:instrText xml:space="preserve">PAGE   \* MERGEFORMAT</w:instrText>
                        </w:r>
                        <w:r>
                          <w:fldChar w:fldCharType="separate"/>
                        </w:r>
                        <w:r>
                          <w:rPr>
                            <w:lang w:val="zh-CN"/>
                          </w:rPr>
                          <w:t xml:space="preserve">54</w:t>
                        </w:r>
                        <w:r>
                          <w:rPr>
                            <w:lang w:val="zh-CN"/>
                          </w:rPr>
                          <w:fldChar w:fldCharType="end"/>
                        </w:r>
                        <w:r/>
                      </w:p>
                    </w:sdtContent>
                  </w:sdt>
                  <w:p>
                    <w:pPr>
                      <w:pStyle w:val="1003"/>
                      <w:ind w:firstLine="420"/>
                    </w:pPr>
                    <w:r/>
                    <w:r/>
                  </w:p>
                </w:txbxContent>
              </v:textbox>
            </v:shape>
          </w:pict>
        </mc:Fallback>
      </mc:AlternateContent>
    </w:r>
    <w:r/>
  </w:p>
  <w:p>
    <w:pPr>
      <w:pStyle w:val="82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21"/>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21"/>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pStyle w:val="121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2"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783">
    <w:name w:val="Heading 1"/>
    <w:basedOn w:val="782"/>
    <w:next w:val="782"/>
    <w:link w:val="1001"/>
    <w:uiPriority w:val="0"/>
    <w:qFormat/>
    <w:pPr>
      <w:jc w:val="center"/>
      <w:keepNext/>
      <w:outlineLvl w:val="0"/>
    </w:pPr>
    <w:rPr>
      <w:rFonts w:ascii="楷体_GB2312" w:eastAsia="楷体_GB2312"/>
      <w:b w:val="0"/>
      <w:position w:val="0"/>
      <w:sz w:val="28"/>
      <w:szCs w:val="28"/>
    </w:rPr>
  </w:style>
  <w:style w:type="paragraph" w:styleId="784">
    <w:name w:val="Heading 2"/>
    <w:basedOn w:val="782"/>
    <w:next w:val="782"/>
    <w:link w:val="1005"/>
    <w:uiPriority w:val="0"/>
    <w:qFormat/>
    <w:pPr>
      <w:jc w:val="center"/>
      <w:keepLines/>
      <w:keepNext/>
      <w:spacing w:before="260" w:after="260" w:line="416" w:lineRule="auto"/>
      <w:outlineLvl w:val="1"/>
    </w:pPr>
    <w:rPr>
      <w:rFonts w:ascii="Arial" w:hAnsi="Arial" w:eastAsia="幼圆"/>
      <w:b w:val="0"/>
      <w:bCs/>
      <w:sz w:val="44"/>
      <w:szCs w:val="44"/>
    </w:rPr>
  </w:style>
  <w:style w:type="paragraph" w:styleId="785">
    <w:name w:val="Heading 3"/>
    <w:basedOn w:val="782"/>
    <w:next w:val="782"/>
    <w:link w:val="1006"/>
    <w:uiPriority w:val="0"/>
    <w:qFormat/>
    <w:pPr>
      <w:keepLines/>
      <w:keepNext/>
      <w:spacing w:before="260" w:after="260" w:line="416" w:lineRule="auto"/>
      <w:outlineLvl w:val="2"/>
    </w:pPr>
    <w:rPr>
      <w:rFonts w:ascii="Times New Roman"/>
      <w:b w:val="0"/>
      <w:bCs/>
      <w:sz w:val="32"/>
      <w:szCs w:val="32"/>
    </w:rPr>
  </w:style>
  <w:style w:type="paragraph" w:styleId="786">
    <w:name w:val="Heading 4"/>
    <w:basedOn w:val="782"/>
    <w:next w:val="782"/>
    <w:link w:val="1007"/>
    <w:uiPriority w:val="0"/>
    <w:qFormat/>
    <w:pPr>
      <w:keepLines/>
      <w:keepNext/>
      <w:spacing w:before="280" w:after="290" w:line="376" w:lineRule="auto"/>
      <w:outlineLvl w:val="3"/>
    </w:pPr>
    <w:rPr>
      <w:rFonts w:ascii="Arial" w:hAnsi="Arial" w:eastAsia="黑体"/>
      <w:b w:val="0"/>
      <w:bCs/>
      <w:sz w:val="28"/>
      <w:szCs w:val="28"/>
    </w:rPr>
  </w:style>
  <w:style w:type="paragraph" w:styleId="787">
    <w:name w:val="Heading 5"/>
    <w:basedOn w:val="782"/>
    <w:next w:val="794"/>
    <w:link w:val="1008"/>
    <w:uiPriority w:val="0"/>
    <w:qFormat/>
    <w:pPr>
      <w:keepNext/>
      <w:outlineLvl w:val="4"/>
    </w:pPr>
    <w:rPr>
      <w:rFonts w:ascii="黑体" w:eastAsia="黑体"/>
      <w:color w:val="000000"/>
      <w:position w:val="0"/>
      <w:sz w:val="28"/>
    </w:rPr>
  </w:style>
  <w:style w:type="paragraph" w:styleId="788">
    <w:name w:val="Heading 6"/>
    <w:basedOn w:val="782"/>
    <w:next w:val="782"/>
    <w:link w:val="1009"/>
    <w:uiPriority w:val="0"/>
    <w:qFormat/>
    <w:pPr>
      <w:keepLines/>
      <w:keepNext/>
      <w:spacing w:before="240" w:after="64" w:line="320" w:lineRule="auto"/>
      <w:outlineLvl w:val="5"/>
    </w:pPr>
    <w:rPr>
      <w:rFonts w:ascii="Arial" w:hAnsi="Arial" w:eastAsia="黑体"/>
      <w:bCs/>
      <w:position w:val="0"/>
      <w:szCs w:val="24"/>
    </w:rPr>
  </w:style>
  <w:style w:type="paragraph" w:styleId="789">
    <w:name w:val="Heading 7"/>
    <w:basedOn w:val="782"/>
    <w:next w:val="782"/>
    <w:link w:val="1010"/>
    <w:uiPriority w:val="0"/>
    <w:qFormat/>
    <w:pPr>
      <w:keepLines/>
      <w:keepNext/>
      <w:spacing w:before="240" w:after="64" w:line="320" w:lineRule="auto"/>
      <w:outlineLvl w:val="6"/>
    </w:pPr>
    <w:rPr>
      <w:rFonts w:ascii="Times New Roman"/>
      <w:bCs/>
      <w:position w:val="0"/>
      <w:szCs w:val="24"/>
    </w:rPr>
  </w:style>
  <w:style w:type="paragraph" w:styleId="790">
    <w:name w:val="Heading 8"/>
    <w:basedOn w:val="782"/>
    <w:next w:val="782"/>
    <w:link w:val="1011"/>
    <w:uiPriority w:val="0"/>
    <w:qFormat/>
    <w:pPr>
      <w:keepLines/>
      <w:keepNext/>
      <w:spacing w:before="240" w:after="64" w:line="320" w:lineRule="auto"/>
      <w:outlineLvl w:val="7"/>
    </w:pPr>
    <w:rPr>
      <w:rFonts w:ascii="Arial" w:hAnsi="Arial" w:eastAsia="黑体"/>
      <w:b w:val="0"/>
      <w:position w:val="0"/>
      <w:szCs w:val="24"/>
    </w:rPr>
  </w:style>
  <w:style w:type="paragraph" w:styleId="791">
    <w:name w:val="Heading 9"/>
    <w:basedOn w:val="782"/>
    <w:next w:val="782"/>
    <w:link w:val="1012"/>
    <w:uiPriority w:val="0"/>
    <w:qFormat/>
    <w:pPr>
      <w:keepLines/>
      <w:keepNext/>
      <w:spacing w:before="240" w:after="64" w:line="320" w:lineRule="auto"/>
      <w:outlineLvl w:val="8"/>
    </w:pPr>
    <w:rPr>
      <w:rFonts w:ascii="Arial" w:hAnsi="Arial" w:eastAsia="黑体"/>
      <w:b w:val="0"/>
      <w:position w:val="0"/>
      <w:sz w:val="21"/>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Normal Indent"/>
    <w:basedOn w:val="782"/>
    <w:uiPriority w:val="0"/>
    <w:qFormat/>
    <w:pPr>
      <w:ind w:firstLine="420"/>
    </w:pPr>
    <w:rPr>
      <w:rFonts w:ascii="Times New Roman"/>
    </w:rPr>
  </w:style>
  <w:style w:type="paragraph" w:styleId="795">
    <w:name w:val="List 3"/>
    <w:basedOn w:val="782"/>
    <w:uiPriority w:val="0"/>
    <w:qFormat/>
    <w:pPr>
      <w:ind w:left="1260" w:hanging="420"/>
    </w:pPr>
    <w:rPr>
      <w:rFonts w:ascii="Calibri" w:hAnsi="Calibri" w:eastAsia="Calibri" w:cs="宋体"/>
      <w:b w:val="0"/>
      <w:position w:val="0"/>
      <w:sz w:val="20"/>
      <w:lang w:val="zh-CN"/>
    </w:rPr>
  </w:style>
  <w:style w:type="paragraph" w:styleId="796">
    <w:name w:val="toc 7"/>
    <w:basedOn w:val="782"/>
    <w:next w:val="782"/>
    <w:uiPriority w:val="0"/>
    <w:qFormat/>
    <w:pPr>
      <w:ind w:left="1260"/>
      <w:jc w:val="left"/>
    </w:pPr>
    <w:rPr>
      <w:rFonts w:ascii="Calibri" w:hAnsi="Calibri" w:eastAsia="Calibri" w:cs="宋体"/>
      <w:b w:val="0"/>
      <w:position w:val="0"/>
      <w:sz w:val="18"/>
      <w:lang w:val="zh-CN"/>
    </w:rPr>
  </w:style>
  <w:style w:type="paragraph" w:styleId="797">
    <w:name w:val="List Number 2"/>
    <w:basedOn w:val="782"/>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98">
    <w:name w:val="index 8"/>
    <w:basedOn w:val="782"/>
    <w:next w:val="782"/>
    <w:uiPriority w:val="0"/>
    <w:qFormat/>
    <w:pPr>
      <w:ind w:left="2940"/>
    </w:pPr>
    <w:rPr>
      <w:rFonts w:ascii="Calibri" w:hAnsi="Calibri" w:eastAsia="Calibri" w:cs="宋体"/>
      <w:b w:val="0"/>
      <w:position w:val="0"/>
      <w:sz w:val="20"/>
      <w:lang w:val="zh-CN"/>
    </w:rPr>
  </w:style>
  <w:style w:type="paragraph" w:styleId="799">
    <w:name w:val="List Number"/>
    <w:basedOn w:val="782"/>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00">
    <w:name w:val="Caption"/>
    <w:basedOn w:val="782"/>
    <w:next w:val="782"/>
    <w:uiPriority w:val="35"/>
    <w:semiHidden/>
    <w:unhideWhenUsed/>
    <w:qFormat/>
    <w:pPr>
      <w:spacing w:line="276" w:lineRule="auto"/>
    </w:pPr>
    <w:rPr>
      <w:bCs/>
      <w:color w:val="4472c4" w:themeColor="accent1"/>
      <w:sz w:val="18"/>
      <w:szCs w:val="18"/>
    </w:rPr>
  </w:style>
  <w:style w:type="paragraph" w:styleId="801">
    <w:name w:val="index 5"/>
    <w:basedOn w:val="782"/>
    <w:next w:val="782"/>
    <w:uiPriority w:val="0"/>
    <w:qFormat/>
    <w:pPr>
      <w:ind w:left="1680"/>
    </w:pPr>
    <w:rPr>
      <w:rFonts w:ascii="Calibri" w:hAnsi="Calibri" w:eastAsia="Calibri" w:cs="宋体"/>
      <w:b w:val="0"/>
      <w:position w:val="0"/>
      <w:sz w:val="20"/>
      <w:lang w:val="zh-CN"/>
    </w:rPr>
  </w:style>
  <w:style w:type="paragraph" w:styleId="802">
    <w:name w:val="List Bullet"/>
    <w:basedOn w:val="782"/>
    <w:uiPriority w:val="0"/>
    <w:qFormat/>
    <w:pPr>
      <w:ind w:left="360" w:hanging="360"/>
      <w:tabs>
        <w:tab w:val="left" w:pos="360" w:leader="none"/>
      </w:tabs>
    </w:pPr>
    <w:rPr>
      <w:rFonts w:ascii="Times New Roman"/>
      <w:szCs w:val="24"/>
    </w:rPr>
  </w:style>
  <w:style w:type="paragraph" w:styleId="803">
    <w:name w:val="Document Map"/>
    <w:basedOn w:val="782"/>
    <w:link w:val="1013"/>
    <w:uiPriority w:val="0"/>
    <w:qFormat/>
    <w:pPr>
      <w:shd w:val="clear" w:color="auto" w:fill="000080"/>
    </w:pPr>
    <w:rPr>
      <w:rFonts w:ascii="Times New Roman"/>
    </w:rPr>
  </w:style>
  <w:style w:type="paragraph" w:styleId="804">
    <w:name w:val="annotation text"/>
    <w:basedOn w:val="782"/>
    <w:link w:val="1014"/>
    <w:uiPriority w:val="0"/>
    <w:qFormat/>
    <w:pPr>
      <w:jc w:val="left"/>
    </w:pPr>
    <w:rPr>
      <w:rFonts w:ascii="Times New Roman" w:eastAsia="仿宋_GB2312"/>
      <w:b w:val="0"/>
      <w:position w:val="0"/>
    </w:rPr>
  </w:style>
  <w:style w:type="paragraph" w:styleId="805">
    <w:name w:val="index 6"/>
    <w:basedOn w:val="782"/>
    <w:next w:val="782"/>
    <w:uiPriority w:val="0"/>
    <w:qFormat/>
    <w:pPr>
      <w:ind w:left="2100"/>
    </w:pPr>
    <w:rPr>
      <w:rFonts w:ascii="Calibri" w:hAnsi="Calibri" w:eastAsia="Calibri" w:cs="宋体"/>
      <w:b w:val="0"/>
      <w:position w:val="0"/>
      <w:sz w:val="20"/>
      <w:lang w:val="zh-CN"/>
    </w:rPr>
  </w:style>
  <w:style w:type="paragraph" w:styleId="806">
    <w:name w:val="Salutation"/>
    <w:basedOn w:val="782"/>
    <w:next w:val="782"/>
    <w:link w:val="1015"/>
    <w:uiPriority w:val="0"/>
    <w:qFormat/>
    <w:rPr>
      <w:rFonts w:ascii="仿宋_GB2312" w:hAnsi="Calibri" w:eastAsia="仿宋_GB2312"/>
      <w:b w:val="0"/>
      <w:position w:val="0"/>
      <w:sz w:val="28"/>
      <w:lang w:val="zh-CN"/>
    </w:rPr>
  </w:style>
  <w:style w:type="paragraph" w:styleId="807">
    <w:name w:val="Body Text 3"/>
    <w:basedOn w:val="782"/>
    <w:link w:val="1016"/>
    <w:uiPriority w:val="0"/>
    <w:qFormat/>
    <w:rPr>
      <w:rFonts w:ascii="仿宋_GB2312" w:hAnsi="Arial" w:eastAsia="仿宋_GB2312"/>
      <w:b w:val="0"/>
      <w:position w:val="0"/>
      <w:sz w:val="32"/>
      <w:lang w:val="zh-CN"/>
    </w:rPr>
  </w:style>
  <w:style w:type="paragraph" w:styleId="808">
    <w:name w:val="Body Text"/>
    <w:basedOn w:val="782"/>
    <w:next w:val="782"/>
    <w:link w:val="1004"/>
    <w:uiPriority w:val="0"/>
    <w:qFormat/>
    <w:rPr>
      <w:rFonts w:ascii="楷体_GB2312" w:hAnsi="Arial" w:eastAsia="楷体_GB2312"/>
      <w:sz w:val="28"/>
      <w:szCs w:val="28"/>
    </w:rPr>
  </w:style>
  <w:style w:type="paragraph" w:styleId="809">
    <w:name w:val="Body Text Indent"/>
    <w:basedOn w:val="782"/>
    <w:link w:val="1017"/>
    <w:uiPriority w:val="0"/>
    <w:qFormat/>
    <w:pPr>
      <w:ind w:left="420"/>
      <w:spacing w:after="120"/>
    </w:pPr>
    <w:rPr>
      <w:rFonts w:ascii="Times New Roman"/>
    </w:rPr>
  </w:style>
  <w:style w:type="paragraph" w:styleId="810">
    <w:name w:val="Block Text"/>
    <w:basedOn w:val="782"/>
    <w:uiPriority w:val="0"/>
    <w:qFormat/>
    <w:pPr>
      <w:ind w:left="735" w:right="-332" w:hanging="46"/>
      <w:spacing w:line="360" w:lineRule="auto"/>
    </w:pPr>
    <w:rPr>
      <w:b w:val="0"/>
      <w:bCs/>
      <w:color w:val="000000"/>
      <w:position w:val="0"/>
    </w:rPr>
  </w:style>
  <w:style w:type="paragraph" w:styleId="811">
    <w:name w:val="index 4"/>
    <w:basedOn w:val="782"/>
    <w:next w:val="782"/>
    <w:uiPriority w:val="99"/>
    <w:unhideWhenUsed/>
    <w:qFormat/>
    <w:pPr>
      <w:ind w:left="600"/>
    </w:pPr>
  </w:style>
  <w:style w:type="paragraph" w:styleId="812">
    <w:name w:val="toc 5"/>
    <w:basedOn w:val="782"/>
    <w:next w:val="782"/>
    <w:uiPriority w:val="0"/>
    <w:qFormat/>
    <w:pPr>
      <w:ind w:left="840"/>
      <w:jc w:val="left"/>
    </w:pPr>
    <w:rPr>
      <w:rFonts w:ascii="Calibri" w:hAnsi="Calibri" w:eastAsia="Calibri" w:cs="宋体"/>
      <w:b w:val="0"/>
      <w:position w:val="0"/>
      <w:sz w:val="18"/>
      <w:lang w:val="zh-CN"/>
    </w:rPr>
  </w:style>
  <w:style w:type="paragraph" w:styleId="813">
    <w:name w:val="toc 3"/>
    <w:basedOn w:val="782"/>
    <w:next w:val="782"/>
    <w:uiPriority w:val="0"/>
    <w:qFormat/>
    <w:pPr>
      <w:ind w:left="840"/>
    </w:pPr>
    <w:rPr>
      <w:rFonts w:ascii="Times New Roman"/>
    </w:rPr>
  </w:style>
  <w:style w:type="paragraph" w:styleId="814">
    <w:name w:val="Plain Text"/>
    <w:basedOn w:val="782"/>
    <w:link w:val="1018"/>
    <w:uiPriority w:val="0"/>
    <w:qFormat/>
    <w:rPr>
      <w:rFonts w:hAnsi="Courier New" w:cs="Courier New"/>
      <w:b w:val="0"/>
      <w:position w:val="0"/>
      <w:sz w:val="21"/>
      <w:szCs w:val="21"/>
    </w:rPr>
  </w:style>
  <w:style w:type="paragraph" w:styleId="815">
    <w:name w:val="toc 8"/>
    <w:basedOn w:val="782"/>
    <w:next w:val="782"/>
    <w:uiPriority w:val="0"/>
    <w:qFormat/>
    <w:pPr>
      <w:ind w:left="1470"/>
      <w:jc w:val="left"/>
    </w:pPr>
    <w:rPr>
      <w:rFonts w:ascii="Calibri" w:hAnsi="Calibri" w:eastAsia="Calibri" w:cs="宋体"/>
      <w:b w:val="0"/>
      <w:position w:val="0"/>
      <w:sz w:val="18"/>
      <w:lang w:val="zh-CN"/>
    </w:rPr>
  </w:style>
  <w:style w:type="paragraph" w:styleId="816">
    <w:name w:val="index 3"/>
    <w:basedOn w:val="782"/>
    <w:next w:val="782"/>
    <w:uiPriority w:val="0"/>
    <w:qFormat/>
    <w:pPr>
      <w:ind w:left="840"/>
    </w:pPr>
    <w:rPr>
      <w:rFonts w:ascii="Calibri" w:hAnsi="Calibri" w:eastAsia="Calibri" w:cs="宋体"/>
      <w:b w:val="0"/>
      <w:position w:val="0"/>
      <w:sz w:val="20"/>
      <w:lang w:val="zh-CN"/>
    </w:rPr>
  </w:style>
  <w:style w:type="paragraph" w:styleId="817">
    <w:name w:val="Date"/>
    <w:basedOn w:val="782"/>
    <w:next w:val="782"/>
    <w:link w:val="1361"/>
    <w:uiPriority w:val="0"/>
    <w:qFormat/>
    <w:rPr>
      <w:rFonts w:ascii="Times New Roman"/>
      <w:szCs w:val="24"/>
    </w:rPr>
  </w:style>
  <w:style w:type="paragraph" w:styleId="818">
    <w:name w:val="Body Text Indent 2"/>
    <w:basedOn w:val="782"/>
    <w:link w:val="1019"/>
    <w:uiPriority w:val="0"/>
    <w:qFormat/>
    <w:pPr>
      <w:ind w:left="630" w:firstLine="645"/>
    </w:pPr>
    <w:rPr>
      <w:rFonts w:ascii="Arial" w:hAnsi="Arial" w:eastAsia="仿宋_GB2312"/>
      <w:b w:val="0"/>
      <w:position w:val="0"/>
      <w:sz w:val="32"/>
    </w:rPr>
  </w:style>
  <w:style w:type="paragraph" w:styleId="819">
    <w:name w:val="endnote text"/>
    <w:basedOn w:val="782"/>
    <w:link w:val="1020"/>
    <w:uiPriority w:val="0"/>
    <w:qFormat/>
    <w:pPr>
      <w:jc w:val="left"/>
    </w:pPr>
    <w:rPr>
      <w:rFonts w:ascii="Calibri" w:hAnsi="Calibri" w:eastAsia="Calibri"/>
      <w:b w:val="0"/>
      <w:position w:val="0"/>
      <w:sz w:val="20"/>
      <w:szCs w:val="24"/>
      <w:lang w:val="zh-CN"/>
    </w:rPr>
  </w:style>
  <w:style w:type="paragraph" w:styleId="820">
    <w:name w:val="Balloon Text"/>
    <w:basedOn w:val="782"/>
    <w:link w:val="1362"/>
    <w:uiPriority w:val="0"/>
    <w:qFormat/>
    <w:rPr>
      <w:rFonts w:ascii="Times New Roman"/>
      <w:sz w:val="18"/>
      <w:szCs w:val="18"/>
    </w:rPr>
  </w:style>
  <w:style w:type="paragraph" w:styleId="821">
    <w:name w:val="Footer"/>
    <w:basedOn w:val="782"/>
    <w:link w:val="1021"/>
    <w:uiPriority w:val="0"/>
    <w:qFormat/>
    <w:pPr>
      <w:jc w:val="left"/>
      <w:tabs>
        <w:tab w:val="center" w:pos="4153" w:leader="none"/>
        <w:tab w:val="right" w:pos="8306" w:leader="none"/>
      </w:tabs>
    </w:pPr>
    <w:rPr>
      <w:rFonts w:ascii="Times New Roman"/>
      <w:sz w:val="18"/>
      <w:szCs w:val="18"/>
    </w:rPr>
  </w:style>
  <w:style w:type="paragraph" w:styleId="822">
    <w:name w:val="Header"/>
    <w:basedOn w:val="782"/>
    <w:link w:val="1360"/>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23">
    <w:name w:val="Signature"/>
    <w:basedOn w:val="782"/>
    <w:link w:val="1022"/>
    <w:uiPriority w:val="0"/>
    <w:qFormat/>
    <w:pPr>
      <w:jc w:val="center"/>
      <w:spacing w:after="600" w:line="312" w:lineRule="atLeast"/>
    </w:pPr>
    <w:rPr>
      <w:rFonts w:ascii="Calibri" w:hAnsi="Calibri" w:eastAsia="仿宋_GB2312"/>
      <w:b w:val="0"/>
      <w:position w:val="0"/>
      <w:lang w:val="zh-CN"/>
    </w:rPr>
  </w:style>
  <w:style w:type="paragraph" w:styleId="824">
    <w:name w:val="toc 1"/>
    <w:basedOn w:val="782"/>
    <w:next w:val="782"/>
    <w:uiPriority w:val="0"/>
    <w:qFormat/>
    <w:rPr>
      <w:rFonts w:ascii="Times New Roman"/>
    </w:rPr>
  </w:style>
  <w:style w:type="paragraph" w:styleId="825">
    <w:name w:val="toc 4"/>
    <w:basedOn w:val="782"/>
    <w:next w:val="782"/>
    <w:uiPriority w:val="0"/>
    <w:qFormat/>
    <w:pPr>
      <w:ind w:left="630"/>
      <w:jc w:val="left"/>
    </w:pPr>
    <w:rPr>
      <w:rFonts w:ascii="Calibri" w:hAnsi="Calibri" w:eastAsia="Calibri" w:cs="宋体"/>
      <w:b w:val="0"/>
      <w:position w:val="0"/>
      <w:sz w:val="18"/>
      <w:lang w:val="zh-CN"/>
    </w:rPr>
  </w:style>
  <w:style w:type="paragraph" w:styleId="826">
    <w:name w:val="index heading"/>
    <w:basedOn w:val="782"/>
    <w:next w:val="827"/>
    <w:uiPriority w:val="0"/>
    <w:qFormat/>
    <w:rPr>
      <w:rFonts w:ascii="Calibri" w:hAnsi="Calibri" w:eastAsia="Calibri" w:cs="宋体"/>
      <w:b w:val="0"/>
      <w:position w:val="0"/>
      <w:sz w:val="20"/>
      <w:lang w:val="zh-CN"/>
    </w:rPr>
  </w:style>
  <w:style w:type="paragraph" w:styleId="827">
    <w:name w:val="index 1"/>
    <w:basedOn w:val="782"/>
    <w:next w:val="782"/>
    <w:uiPriority w:val="0"/>
    <w:qFormat/>
    <w:rPr>
      <w:rFonts w:ascii="仿宋_GB2312" w:hAnsi="宋体" w:eastAsia="仿宋_GB2312" w:cs="宋体"/>
      <w:b w:val="0"/>
      <w:position w:val="0"/>
      <w:sz w:val="30"/>
      <w:szCs w:val="24"/>
      <w:lang w:val="zh-CN"/>
    </w:rPr>
  </w:style>
  <w:style w:type="paragraph" w:styleId="828">
    <w:name w:val="Subtitle"/>
    <w:basedOn w:val="782"/>
    <w:next w:val="782"/>
    <w:link w:val="1023"/>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29">
    <w:name w:val="footnote text"/>
    <w:basedOn w:val="782"/>
    <w:link w:val="1024"/>
    <w:uiPriority w:val="0"/>
    <w:qFormat/>
    <w:pPr>
      <w:jc w:val="left"/>
    </w:pPr>
    <w:rPr>
      <w:rFonts w:ascii="Calibri" w:hAnsi="Calibri" w:eastAsia="Calibri"/>
      <w:b w:val="0"/>
      <w:position w:val="0"/>
      <w:sz w:val="18"/>
      <w:szCs w:val="18"/>
      <w:lang w:val="zh-CN"/>
    </w:rPr>
  </w:style>
  <w:style w:type="paragraph" w:styleId="830">
    <w:name w:val="toc 6"/>
    <w:basedOn w:val="782"/>
    <w:next w:val="782"/>
    <w:uiPriority w:val="0"/>
    <w:qFormat/>
    <w:pPr>
      <w:ind w:left="1050"/>
      <w:jc w:val="left"/>
    </w:pPr>
    <w:rPr>
      <w:rFonts w:ascii="Calibri" w:hAnsi="Calibri" w:eastAsia="Calibri" w:cs="宋体"/>
      <w:b w:val="0"/>
      <w:position w:val="0"/>
      <w:sz w:val="18"/>
      <w:lang w:val="zh-CN"/>
    </w:rPr>
  </w:style>
  <w:style w:type="paragraph" w:styleId="831">
    <w:name w:val="Body Text Indent 3"/>
    <w:basedOn w:val="782"/>
    <w:link w:val="1025"/>
    <w:uiPriority w:val="0"/>
    <w:qFormat/>
    <w:pPr>
      <w:ind w:left="420"/>
      <w:spacing w:after="120"/>
    </w:pPr>
    <w:rPr>
      <w:rFonts w:ascii="Times New Roman"/>
      <w:sz w:val="16"/>
      <w:szCs w:val="16"/>
    </w:rPr>
  </w:style>
  <w:style w:type="paragraph" w:styleId="832">
    <w:name w:val="index 7"/>
    <w:basedOn w:val="782"/>
    <w:next w:val="782"/>
    <w:uiPriority w:val="0"/>
    <w:qFormat/>
    <w:pPr>
      <w:ind w:left="2520"/>
    </w:pPr>
    <w:rPr>
      <w:rFonts w:ascii="Calibri" w:hAnsi="Calibri" w:eastAsia="Calibri" w:cs="宋体"/>
      <w:b w:val="0"/>
      <w:position w:val="0"/>
      <w:sz w:val="20"/>
      <w:lang w:val="zh-CN"/>
    </w:rPr>
  </w:style>
  <w:style w:type="paragraph" w:styleId="833">
    <w:name w:val="index 9"/>
    <w:basedOn w:val="782"/>
    <w:next w:val="782"/>
    <w:uiPriority w:val="0"/>
    <w:qFormat/>
    <w:pPr>
      <w:ind w:left="3360"/>
    </w:pPr>
    <w:rPr>
      <w:rFonts w:ascii="Calibri" w:hAnsi="Calibri" w:eastAsia="Calibri" w:cs="宋体"/>
      <w:b w:val="0"/>
      <w:position w:val="0"/>
      <w:sz w:val="20"/>
      <w:lang w:val="zh-CN"/>
    </w:rPr>
  </w:style>
  <w:style w:type="paragraph" w:styleId="834">
    <w:name w:val="table of figures"/>
    <w:basedOn w:val="782"/>
    <w:next w:val="782"/>
    <w:uiPriority w:val="0"/>
    <w:qFormat/>
    <w:pPr>
      <w:ind w:left="840" w:hanging="420"/>
    </w:pPr>
    <w:rPr>
      <w:rFonts w:ascii="Calibri" w:hAnsi="Calibri" w:eastAsia="Calibri" w:cs="宋体"/>
      <w:b w:val="0"/>
      <w:position w:val="0"/>
      <w:sz w:val="20"/>
      <w:lang w:val="zh-CN"/>
    </w:rPr>
  </w:style>
  <w:style w:type="paragraph" w:styleId="835">
    <w:name w:val="toc 2"/>
    <w:basedOn w:val="782"/>
    <w:next w:val="782"/>
    <w:uiPriority w:val="0"/>
    <w:qFormat/>
    <w:pPr>
      <w:ind w:left="420"/>
    </w:pPr>
    <w:rPr>
      <w:rFonts w:ascii="Times New Roman"/>
    </w:rPr>
  </w:style>
  <w:style w:type="paragraph" w:styleId="836">
    <w:name w:val="toc 9"/>
    <w:basedOn w:val="782"/>
    <w:next w:val="782"/>
    <w:uiPriority w:val="0"/>
    <w:qFormat/>
    <w:pPr>
      <w:ind w:left="1680"/>
      <w:jc w:val="left"/>
    </w:pPr>
    <w:rPr>
      <w:rFonts w:ascii="Calibri" w:hAnsi="Calibri" w:eastAsia="Calibri" w:cs="宋体"/>
      <w:b w:val="0"/>
      <w:position w:val="0"/>
      <w:sz w:val="18"/>
      <w:lang w:val="zh-CN"/>
    </w:rPr>
  </w:style>
  <w:style w:type="paragraph" w:styleId="837">
    <w:name w:val="Body Text 2"/>
    <w:basedOn w:val="782"/>
    <w:link w:val="1026"/>
    <w:uiPriority w:val="0"/>
    <w:qFormat/>
    <w:pPr>
      <w:jc w:val="center"/>
      <w:widowControl/>
    </w:pPr>
    <w:rPr>
      <w:rFonts w:ascii="楷体_GB2312" w:hAnsi="Calibri" w:eastAsia="楷体_GB2312"/>
      <w:b w:val="0"/>
      <w:position w:val="0"/>
      <w:sz w:val="28"/>
      <w:lang w:val="zh-CN"/>
    </w:rPr>
  </w:style>
  <w:style w:type="paragraph" w:styleId="838">
    <w:name w:val="HTML Preformatted"/>
    <w:basedOn w:val="782"/>
    <w:link w:val="10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39">
    <w:name w:val="Normal (Web)"/>
    <w:basedOn w:val="782"/>
    <w:uiPriority w:val="0"/>
    <w:qFormat/>
    <w:pPr>
      <w:jc w:val="left"/>
      <w:spacing w:before="100" w:beforeAutospacing="1" w:after="100" w:afterAutospacing="1"/>
      <w:widowControl/>
    </w:pPr>
    <w:rPr>
      <w:rFonts w:hAnsi="宋体" w:cs="宋体"/>
      <w:szCs w:val="24"/>
    </w:rPr>
  </w:style>
  <w:style w:type="paragraph" w:styleId="840">
    <w:name w:val="index 2"/>
    <w:basedOn w:val="782"/>
    <w:next w:val="782"/>
    <w:uiPriority w:val="0"/>
    <w:qFormat/>
    <w:pPr>
      <w:ind w:left="420"/>
    </w:pPr>
    <w:rPr>
      <w:rFonts w:ascii="Calibri" w:hAnsi="Calibri" w:eastAsia="Calibri" w:cs="宋体"/>
      <w:b w:val="0"/>
      <w:position w:val="0"/>
      <w:sz w:val="20"/>
      <w:lang w:val="zh-CN"/>
    </w:rPr>
  </w:style>
  <w:style w:type="paragraph" w:styleId="841">
    <w:name w:val="Title"/>
    <w:basedOn w:val="782"/>
    <w:link w:val="1028"/>
    <w:uiPriority w:val="0"/>
    <w:qFormat/>
    <w:pPr>
      <w:jc w:val="center"/>
      <w:spacing w:line="420" w:lineRule="exact"/>
      <w:widowControl/>
    </w:pPr>
    <w:rPr>
      <w:rFonts w:ascii="Times New Roman" w:eastAsia="黑体"/>
      <w:position w:val="0"/>
      <w:sz w:val="28"/>
      <w:lang w:val="en-GB"/>
    </w:rPr>
  </w:style>
  <w:style w:type="paragraph" w:styleId="842">
    <w:name w:val="annotation subject"/>
    <w:basedOn w:val="804"/>
    <w:next w:val="804"/>
    <w:link w:val="1029"/>
    <w:uiPriority w:val="0"/>
    <w:qFormat/>
    <w:rPr>
      <w:rFonts w:ascii="宋体"/>
      <w:b/>
      <w:bCs/>
      <w:position w:val="-10"/>
    </w:rPr>
  </w:style>
  <w:style w:type="paragraph" w:styleId="843">
    <w:name w:val="Body Text First Indent"/>
    <w:basedOn w:val="808"/>
    <w:link w:val="1030"/>
    <w:uiPriority w:val="0"/>
    <w:qFormat/>
    <w:pPr>
      <w:ind w:firstLine="420"/>
      <w:spacing w:after="120"/>
    </w:pPr>
    <w:rPr>
      <w:b w:val="0"/>
      <w:sz w:val="21"/>
      <w:szCs w:val="24"/>
      <w:lang w:val="zh-CN"/>
    </w:rPr>
  </w:style>
  <w:style w:type="paragraph" w:styleId="844">
    <w:name w:val="Body Text First Indent 2"/>
    <w:basedOn w:val="809"/>
    <w:link w:val="1367"/>
    <w:uiPriority w:val="0"/>
    <w:semiHidden/>
    <w:unhideWhenUsed/>
    <w:qFormat/>
    <w:pPr>
      <w:ind w:firstLine="420"/>
    </w:pPr>
    <w:rPr>
      <w:rFonts w:ascii="宋体"/>
    </w:rPr>
  </w:style>
  <w:style w:type="table" w:styleId="845">
    <w:name w:val="Table Grid"/>
    <w:basedOn w:val="7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6">
    <w:name w:val="Strong"/>
    <w:uiPriority w:val="0"/>
    <w:qFormat/>
    <w:rPr>
      <w:rFonts w:ascii="Times New Roman" w:hAnsi="Times New Roman" w:eastAsia="宋体" w:cs="Times New Roman"/>
      <w:b/>
      <w:bCs/>
    </w:rPr>
  </w:style>
  <w:style w:type="character" w:styleId="847">
    <w:name w:val="endnote reference"/>
    <w:uiPriority w:val="0"/>
    <w:qFormat/>
    <w:rPr>
      <w:vertAlign w:val="superscript"/>
    </w:rPr>
  </w:style>
  <w:style w:type="character" w:styleId="848">
    <w:name w:val="page number"/>
    <w:basedOn w:val="792"/>
    <w:uiPriority w:val="0"/>
    <w:qFormat/>
    <w:rPr>
      <w:rFonts w:ascii="Times New Roman" w:hAnsi="Times New Roman" w:eastAsia="宋体" w:cs="Times New Roman"/>
    </w:rPr>
  </w:style>
  <w:style w:type="character" w:styleId="849">
    <w:name w:val="FollowedHyperlink"/>
    <w:uiPriority w:val="0"/>
    <w:qFormat/>
    <w:rPr>
      <w:rFonts w:ascii="Times New Roman" w:hAnsi="Times New Roman" w:eastAsia="宋体" w:cs="Times New Roman"/>
      <w:color w:val="800080"/>
      <w:u w:val="none"/>
    </w:rPr>
  </w:style>
  <w:style w:type="character" w:styleId="850">
    <w:name w:val="Emphasis"/>
    <w:uiPriority w:val="0"/>
    <w:qFormat/>
    <w:rPr>
      <w:rFonts w:ascii="Times New Roman" w:hAnsi="Times New Roman" w:eastAsia="宋体" w:cs="Times New Roman"/>
      <w:i/>
    </w:rPr>
  </w:style>
  <w:style w:type="character" w:styleId="851">
    <w:name w:val="line number"/>
    <w:uiPriority w:val="0"/>
    <w:qFormat/>
  </w:style>
  <w:style w:type="character" w:styleId="852">
    <w:name w:val="HTML Typewriter"/>
    <w:uiPriority w:val="0"/>
    <w:qFormat/>
    <w:rPr>
      <w:rFonts w:ascii="宋体" w:hAnsi="宋体" w:eastAsia="宋体" w:cs="宋体"/>
      <w:sz w:val="24"/>
      <w:szCs w:val="24"/>
    </w:rPr>
  </w:style>
  <w:style w:type="character" w:styleId="853">
    <w:name w:val="Hyperlink"/>
    <w:uiPriority w:val="0"/>
    <w:qFormat/>
    <w:rPr>
      <w:rFonts w:ascii="Times New Roman" w:hAnsi="Times New Roman" w:eastAsia="宋体" w:cs="Times New Roman"/>
      <w:color w:val="0000ff"/>
      <w:u w:val="none"/>
    </w:rPr>
  </w:style>
  <w:style w:type="character" w:styleId="854">
    <w:name w:val="annotation reference"/>
    <w:uiPriority w:val="0"/>
    <w:qFormat/>
    <w:rPr>
      <w:rFonts w:ascii="Times New Roman" w:hAnsi="Times New Roman" w:eastAsia="宋体" w:cs="Times New Roman"/>
      <w:sz w:val="21"/>
      <w:szCs w:val="21"/>
    </w:rPr>
  </w:style>
  <w:style w:type="character" w:styleId="855">
    <w:name w:val="footnote reference"/>
    <w:uiPriority w:val="0"/>
    <w:qFormat/>
    <w:rPr>
      <w:vertAlign w:val="superscript"/>
    </w:rPr>
  </w:style>
  <w:style w:type="character" w:styleId="856">
    <w:name w:val="HTML Sample"/>
    <w:uiPriority w:val="0"/>
    <w:qFormat/>
    <w:rPr>
      <w:rFonts w:ascii="Courier New" w:hAnsi="宋体" w:eastAsia="宋体" w:cs="Courier New"/>
    </w:rPr>
  </w:style>
  <w:style w:type="character" w:styleId="857" w:customStyle="1">
    <w:name w:val="Heading 1 Char"/>
    <w:basedOn w:val="792"/>
    <w:uiPriority w:val="9"/>
    <w:qFormat/>
    <w:rPr>
      <w:rFonts w:ascii="Arial" w:hAnsi="Arial" w:eastAsia="Arial" w:cs="Arial"/>
      <w:sz w:val="40"/>
      <w:szCs w:val="40"/>
    </w:rPr>
  </w:style>
  <w:style w:type="character" w:styleId="858" w:customStyle="1">
    <w:name w:val="Heading 2 Char"/>
    <w:basedOn w:val="792"/>
    <w:uiPriority w:val="9"/>
    <w:qFormat/>
    <w:rPr>
      <w:rFonts w:ascii="Arial" w:hAnsi="Arial" w:eastAsia="Arial" w:cs="Arial"/>
      <w:sz w:val="34"/>
    </w:rPr>
  </w:style>
  <w:style w:type="character" w:styleId="859" w:customStyle="1">
    <w:name w:val="Heading 3 Char"/>
    <w:basedOn w:val="792"/>
    <w:uiPriority w:val="9"/>
    <w:qFormat/>
    <w:rPr>
      <w:rFonts w:ascii="Arial" w:hAnsi="Arial" w:eastAsia="Arial" w:cs="Arial"/>
      <w:sz w:val="30"/>
      <w:szCs w:val="30"/>
    </w:rPr>
  </w:style>
  <w:style w:type="character" w:styleId="860" w:customStyle="1">
    <w:name w:val="Heading 4 Char"/>
    <w:basedOn w:val="792"/>
    <w:uiPriority w:val="9"/>
    <w:qFormat/>
    <w:rPr>
      <w:rFonts w:ascii="Arial" w:hAnsi="Arial" w:eastAsia="Arial" w:cs="Arial"/>
      <w:b/>
      <w:bCs/>
      <w:sz w:val="26"/>
      <w:szCs w:val="26"/>
    </w:rPr>
  </w:style>
  <w:style w:type="character" w:styleId="861" w:customStyle="1">
    <w:name w:val="Heading 5 Char"/>
    <w:basedOn w:val="792"/>
    <w:uiPriority w:val="9"/>
    <w:qFormat/>
    <w:rPr>
      <w:rFonts w:ascii="Arial" w:hAnsi="Arial" w:eastAsia="Arial" w:cs="Arial"/>
      <w:b/>
      <w:bCs/>
      <w:sz w:val="24"/>
      <w:szCs w:val="24"/>
    </w:rPr>
  </w:style>
  <w:style w:type="character" w:styleId="862" w:customStyle="1">
    <w:name w:val="Heading 6 Char"/>
    <w:basedOn w:val="792"/>
    <w:uiPriority w:val="9"/>
    <w:qFormat/>
    <w:rPr>
      <w:rFonts w:ascii="Arial" w:hAnsi="Arial" w:eastAsia="Arial" w:cs="Arial"/>
      <w:b/>
      <w:bCs/>
      <w:sz w:val="22"/>
      <w:szCs w:val="22"/>
    </w:rPr>
  </w:style>
  <w:style w:type="character" w:styleId="863" w:customStyle="1">
    <w:name w:val="Heading 7 Char"/>
    <w:basedOn w:val="792"/>
    <w:uiPriority w:val="9"/>
    <w:qFormat/>
    <w:rPr>
      <w:rFonts w:ascii="Arial" w:hAnsi="Arial" w:eastAsia="Arial" w:cs="Arial"/>
      <w:b/>
      <w:bCs/>
      <w:i/>
      <w:iCs/>
      <w:sz w:val="22"/>
      <w:szCs w:val="22"/>
    </w:rPr>
  </w:style>
  <w:style w:type="character" w:styleId="864" w:customStyle="1">
    <w:name w:val="Heading 8 Char"/>
    <w:basedOn w:val="792"/>
    <w:uiPriority w:val="9"/>
    <w:qFormat/>
    <w:rPr>
      <w:rFonts w:ascii="Arial" w:hAnsi="Arial" w:eastAsia="Arial" w:cs="Arial"/>
      <w:i/>
      <w:iCs/>
      <w:sz w:val="22"/>
      <w:szCs w:val="22"/>
    </w:rPr>
  </w:style>
  <w:style w:type="character" w:styleId="865" w:customStyle="1">
    <w:name w:val="Heading 9 Char"/>
    <w:basedOn w:val="792"/>
    <w:uiPriority w:val="9"/>
    <w:qFormat/>
    <w:rPr>
      <w:rFonts w:ascii="Arial" w:hAnsi="Arial" w:eastAsia="Arial" w:cs="Arial"/>
      <w:i/>
      <w:iCs/>
      <w:sz w:val="21"/>
      <w:szCs w:val="21"/>
    </w:rPr>
  </w:style>
  <w:style w:type="character" w:styleId="866" w:customStyle="1">
    <w:name w:val="Title Char"/>
    <w:basedOn w:val="792"/>
    <w:uiPriority w:val="10"/>
    <w:qFormat/>
    <w:rPr>
      <w:sz w:val="48"/>
      <w:szCs w:val="48"/>
    </w:rPr>
  </w:style>
  <w:style w:type="character" w:styleId="867" w:customStyle="1">
    <w:name w:val="Subtitle Char"/>
    <w:basedOn w:val="792"/>
    <w:uiPriority w:val="11"/>
    <w:qFormat/>
    <w:rPr>
      <w:sz w:val="24"/>
      <w:szCs w:val="24"/>
    </w:rPr>
  </w:style>
  <w:style w:type="character" w:styleId="868" w:customStyle="1">
    <w:name w:val="Quote Char"/>
    <w:uiPriority w:val="29"/>
    <w:qFormat/>
    <w:rPr>
      <w:i/>
    </w:rPr>
  </w:style>
  <w:style w:type="character" w:styleId="869" w:customStyle="1">
    <w:name w:val="Intense Quote Char"/>
    <w:uiPriority w:val="30"/>
    <w:qFormat/>
    <w:rPr>
      <w:i/>
    </w:rPr>
  </w:style>
  <w:style w:type="character" w:styleId="870" w:customStyle="1">
    <w:name w:val="Header Char"/>
    <w:basedOn w:val="792"/>
    <w:uiPriority w:val="99"/>
    <w:qFormat/>
  </w:style>
  <w:style w:type="character" w:styleId="871" w:customStyle="1">
    <w:name w:val="Footer Char"/>
    <w:basedOn w:val="792"/>
    <w:uiPriority w:val="99"/>
    <w:qFormat/>
  </w:style>
  <w:style w:type="character" w:styleId="872" w:customStyle="1">
    <w:name w:val="Caption Char"/>
    <w:uiPriority w:val="99"/>
    <w:qFormat/>
  </w:style>
  <w:style w:type="table" w:styleId="873"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4" w:customStyle="1">
    <w:name w:val="无格式表格 1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21"/>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3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无格式表格 4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无格式表格 5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网格表 1 浅色1"/>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basedOn w:val="79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79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6" w:customStyle="1">
    <w:name w:val="网格表 2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basedOn w:val="79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79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网格表 3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basedOn w:val="79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basedOn w:val="79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网格表 41"/>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basedOn w:val="79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2" w:customStyle="1">
    <w:name w:val="Grid Table 4 - Accent 2"/>
    <w:basedOn w:val="7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3" w:customStyle="1">
    <w:name w:val="Grid Table 4 - Accent 3"/>
    <w:basedOn w:val="7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4" w:customStyle="1">
    <w:name w:val="Grid Table 4 - Accent 4"/>
    <w:basedOn w:val="79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5" w:customStyle="1">
    <w:name w:val="Grid Table 4 - Accent 5"/>
    <w:basedOn w:val="79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6" w:customStyle="1">
    <w:name w:val="Grid Table 4 - Accent 6"/>
    <w:basedOn w:val="7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7" w:customStyle="1">
    <w:name w:val="网格表 5 深色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9"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0"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1"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2"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3"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4" w:customStyle="1">
    <w:name w:val="网格表 6 彩色1"/>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5" w:customStyle="1">
    <w:name w:val="Grid Table 6 Colorful - Accent 1"/>
    <w:basedOn w:val="79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8e1" w:themeColor="accent1" w:themeTint="80" w:themeShade="95"/>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themeShade="95"/>
        <w:sz w:val="22"/>
      </w:rPr>
    </w:tblStylePr>
    <w:tblStylePr w:type="firstCol">
      <w:rPr>
        <w:b/>
        <w:color w:val="a1b8e1" w:themeColor="accent1" w:themeTint="80" w:themeShade="95"/>
      </w:rPr>
    </w:tblStylePr>
    <w:tblStylePr w:type="firstRow">
      <w:rPr>
        <w:b/>
        <w:color w:val="a1b8e1" w:themeColor="accent1" w:themeTint="80" w:themeShade="95"/>
      </w:rPr>
      <w:tcPr>
        <w:tcBorders>
          <w:bottom w:val="single" w:color="A1B8E1" w:themeColor="accent1" w:themeTint="80" w:sz="12" w:space="0"/>
        </w:tcBorders>
      </w:tcPr>
    </w:tblStylePr>
    <w:tblStylePr w:type="lastCol">
      <w:rPr>
        <w:b/>
        <w:color w:val="a1b8e1" w:themeColor="accent1" w:themeTint="80" w:themeShade="95"/>
      </w:rPr>
    </w:tblStylePr>
    <w:tblStylePr w:type="lastRow">
      <w:rPr>
        <w:b/>
        <w:color w:val="a1b8e1" w:themeColor="accent1" w:themeTint="80" w:themeShade="95"/>
      </w:rPr>
    </w:tblStylePr>
  </w:style>
  <w:style w:type="table" w:styleId="916" w:customStyle="1">
    <w:name w:val="Grid Table 6 Colorful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12" w:space="0"/>
        </w:tcBorders>
      </w:tcPr>
    </w:tblStylePr>
    <w:tblStylePr w:type="lastCol">
      <w:rPr>
        <w:b/>
        <w:color w:val="f4b285" w:themeColor="accent2" w:themeTint="97" w:themeShade="95"/>
      </w:rPr>
    </w:tblStylePr>
    <w:tblStylePr w:type="lastRow">
      <w:rPr>
        <w:b/>
        <w:color w:val="f4b285" w:themeColor="accent2" w:themeTint="97" w:themeShade="95"/>
      </w:rPr>
    </w:tblStylePr>
  </w:style>
  <w:style w:type="table" w:styleId="917" w:customStyle="1">
    <w:name w:val="Grid Table 6 Colorful - Accent 3"/>
    <w:basedOn w:val="7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18" w:customStyle="1">
    <w:name w:val="Grid Table 6 Colorful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12" w:space="0"/>
        </w:tcBorders>
      </w:tcPr>
    </w:tblStylePr>
    <w:tblStylePr w:type="lastCol">
      <w:rPr>
        <w:b/>
        <w:color w:val="ffd864" w:themeColor="accent4" w:themeTint="9A" w:themeShade="95"/>
      </w:rPr>
    </w:tblStylePr>
    <w:tblStylePr w:type="lastRow">
      <w:rPr>
        <w:b/>
        <w:color w:val="ffd864" w:themeColor="accent4" w:themeTint="9A" w:themeShade="95"/>
      </w:rPr>
    </w:tblStylePr>
  </w:style>
  <w:style w:type="table" w:styleId="919" w:customStyle="1">
    <w:name w:val="Grid Table 6 Colorful - Accent 5"/>
    <w:basedOn w:val="79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d" w:themeColor="accent5" w:themeShade="95"/>
        <w:sz w:val="22"/>
      </w:rPr>
    </w:tblStylePr>
    <w:tblStylePr w:type="firstCol">
      <w:rPr>
        <w:b/>
        <w:color w:val="245b8d" w:themeColor="accent5" w:themeShade="95"/>
      </w:rPr>
    </w:tblStylePr>
    <w:tblStylePr w:type="firstRow">
      <w:rPr>
        <w:b/>
        <w:color w:val="245b8d" w:themeColor="accent5" w:themeShade="95"/>
      </w:rPr>
      <w:tcPr>
        <w:tcBorders>
          <w:bottom w:val="single" w:color="5B9BD5" w:themeColor="accent5" w:sz="12" w:space="0"/>
        </w:tcBorders>
      </w:tcPr>
    </w:tblStylePr>
    <w:tblStylePr w:type="lastCol">
      <w:rPr>
        <w:b/>
        <w:color w:val="245b8d" w:themeColor="accent5" w:themeShade="95"/>
      </w:rPr>
    </w:tblStylePr>
    <w:tblStylePr w:type="lastRow">
      <w:rPr>
        <w:b/>
        <w:color w:val="245b8d" w:themeColor="accent5" w:themeShade="95"/>
      </w:rPr>
    </w:tblStylePr>
  </w:style>
  <w:style w:type="table" w:styleId="920" w:customStyle="1">
    <w:name w:val="Grid Table 6 Colorful - Accent 6"/>
    <w:basedOn w:val="7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d" w:themeColor="accent5" w:themeShade="95"/>
        <w:sz w:val="22"/>
      </w:rPr>
    </w:tblStylePr>
    <w:tblStylePr w:type="firstCol">
      <w:rPr>
        <w:b/>
        <w:color w:val="245b8d" w:themeColor="accent5" w:themeShade="95"/>
      </w:rPr>
    </w:tblStylePr>
    <w:tblStylePr w:type="firstRow">
      <w:rPr>
        <w:b/>
        <w:color w:val="245b8d" w:themeColor="accent5" w:themeShade="95"/>
      </w:rPr>
      <w:tcPr>
        <w:tcBorders>
          <w:bottom w:val="single" w:color="70AD47" w:themeColor="accent6" w:sz="12" w:space="0"/>
        </w:tcBorders>
      </w:tcPr>
    </w:tblStylePr>
    <w:tblStylePr w:type="lastCol">
      <w:rPr>
        <w:b/>
        <w:color w:val="245b8d" w:themeColor="accent5" w:themeShade="95"/>
      </w:rPr>
    </w:tblStylePr>
    <w:tblStylePr w:type="lastRow">
      <w:rPr>
        <w:b/>
        <w:color w:val="245b8d" w:themeColor="accent5" w:themeShade="95"/>
      </w:rPr>
    </w:tblStylePr>
  </w:style>
  <w:style w:type="table" w:styleId="921" w:customStyle="1">
    <w:name w:val="网格表 7 彩色1"/>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basedOn w:val="79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8e1" w:themeColor="accent1" w:themeTint="80" w:themeShade="95"/>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themeShade="95"/>
        <w:sz w:val="22"/>
      </w:rPr>
    </w:tblStylePr>
    <w:tblStylePr w:type="firstCol">
      <w:rPr>
        <w:rFonts w:ascii="Arial" w:hAnsi="Arial"/>
        <w:i/>
        <w:color w:val="a1b8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themeShade="95"/>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themeShade="95"/>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themeShade="95"/>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79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7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79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864" w:themeColor="accent4" w:themeTint="9A" w:themeShade="95"/>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79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d" w:themeColor="accent5" w:themeShade="95"/>
        <w:sz w:val="22"/>
      </w:rPr>
    </w:tblStylePr>
    <w:tblStylePr w:type="firstCol">
      <w:rPr>
        <w:rFonts w:ascii="Arial" w:hAnsi="Arial"/>
        <w:i/>
        <w:color w:val="245b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7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529" w:themeColor="accent6" w:themeShade="95"/>
        <w:sz w:val="22"/>
      </w:rPr>
    </w:tblStylePr>
    <w:tblStylePr w:type="firstCol">
      <w:rPr>
        <w:rFonts w:ascii="Arial" w:hAnsi="Arial"/>
        <w:i/>
        <w:color w:val="4165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5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5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8" w:customStyle="1">
    <w:name w:val="清单表 1 浅色1"/>
    <w:basedOn w:val="79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basedOn w:val="79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79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79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79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79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79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5" w:customStyle="1">
    <w:name w:val="清单表 21"/>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basedOn w:val="79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7" w:customStyle="1">
    <w:name w:val="List Table 2 - Accent 2"/>
    <w:basedOn w:val="7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8" w:customStyle="1">
    <w:name w:val="List Table 2 - Accent 3"/>
    <w:basedOn w:val="7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9" w:customStyle="1">
    <w:name w:val="List Table 2 - Accent 4"/>
    <w:basedOn w:val="79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0" w:customStyle="1">
    <w:name w:val="List Table 2 - Accent 5"/>
    <w:basedOn w:val="79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41" w:customStyle="1">
    <w:name w:val="List Table 2 - Accent 6"/>
    <w:basedOn w:val="7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2" w:customStyle="1">
    <w:name w:val="清单表 3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basedOn w:val="79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4" w:customStyle="1">
    <w:name w:val="List Table 3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5" w:customStyle="1">
    <w:name w:val="List Table 3 - Accent 3"/>
    <w:basedOn w:val="7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6" w:customStyle="1">
    <w:name w:val="List Table 3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7" w:customStyle="1">
    <w:name w:val="List Table 3 - Accent 5"/>
    <w:basedOn w:val="79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8" w:customStyle="1">
    <w:name w:val="List Table 3 - Accent 6"/>
    <w:basedOn w:val="7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9" w:customStyle="1">
    <w:name w:val="清单表 4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basedOn w:val="79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1" w:customStyle="1">
    <w:name w:val="List Table 4 - Accent 2"/>
    <w:basedOn w:val="7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2" w:customStyle="1">
    <w:name w:val="List Table 4 - Accent 3"/>
    <w:basedOn w:val="7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3" w:customStyle="1">
    <w:name w:val="List Table 4 - Accent 4"/>
    <w:basedOn w:val="79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4" w:customStyle="1">
    <w:name w:val="List Table 4 - Accent 5"/>
    <w:basedOn w:val="79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5" w:customStyle="1">
    <w:name w:val="List Table 4 - Accent 6"/>
    <w:basedOn w:val="7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6" w:customStyle="1">
    <w:name w:val="清单表 5 深色1"/>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7" w:customStyle="1">
    <w:name w:val="List Table 5 Dark - Accent 1"/>
    <w:basedOn w:val="79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58" w:customStyle="1">
    <w:name w:val="List Table 5 Dark - Accent 2"/>
    <w:basedOn w:val="79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59" w:customStyle="1">
    <w:name w:val="List Table 5 Dark - Accent 3"/>
    <w:basedOn w:val="7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60" w:customStyle="1">
    <w:name w:val="List Table 5 Dark - Accent 4"/>
    <w:basedOn w:val="79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61" w:customStyle="1">
    <w:name w:val="List Table 5 Dark - Accent 5"/>
    <w:basedOn w:val="79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62" w:customStyle="1">
    <w:name w:val="List Table 5 Dark - Accent 6"/>
    <w:basedOn w:val="7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63" w:customStyle="1">
    <w:name w:val="清单表 6 彩色1"/>
    <w:basedOn w:val="79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4" w:customStyle="1">
    <w:name w:val="List Table 6 Colorful - Accent 1"/>
    <w:basedOn w:val="793"/>
    <w:uiPriority w:val="99"/>
    <w:qFormat/>
    <w:tblPr>
      <w:tblBorders>
        <w:top w:val="single" w:color="4472C4" w:themeColor="accent1" w:sz="4" w:space="0"/>
        <w:bottom w:val="single" w:color="4472C4" w:themeColor="accent1" w:sz="4" w:space="0"/>
      </w:tblBorders>
    </w:tbl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5" w:themeColor="accent1" w:themeShade="95"/>
        <w:sz w:val="22"/>
      </w:rPr>
    </w:tblStylePr>
    <w:tblStylePr w:type="firstCol">
      <w:rPr>
        <w:b/>
        <w:color w:val="244175" w:themeColor="accent1" w:themeShade="95"/>
      </w:rPr>
    </w:tblStylePr>
    <w:tblStylePr w:type="firstRow">
      <w:rPr>
        <w:b/>
        <w:color w:val="244175" w:themeColor="accent1" w:themeShade="95"/>
      </w:rPr>
      <w:tcPr>
        <w:tcBorders>
          <w:bottom w:val="single" w:color="4472C4" w:themeColor="accent1" w:sz="4" w:space="0"/>
        </w:tcBorders>
      </w:tcPr>
    </w:tblStylePr>
    <w:tblStylePr w:type="lastCol">
      <w:rPr>
        <w:b/>
        <w:color w:val="244175" w:themeColor="accent1" w:themeShade="95"/>
      </w:rPr>
    </w:tblStylePr>
    <w:tblStylePr w:type="lastRow">
      <w:rPr>
        <w:b/>
        <w:color w:val="244175" w:themeColor="accent1" w:themeShade="95"/>
      </w:rPr>
      <w:tcPr>
        <w:tcBorders>
          <w:top w:val="single" w:color="4472C4" w:themeColor="accent1" w:sz="4" w:space="0"/>
        </w:tcBorders>
      </w:tcPr>
    </w:tblStylePr>
  </w:style>
  <w:style w:type="table" w:styleId="965" w:customStyle="1">
    <w:name w:val="List Table 6 Colorful - Accent 2"/>
    <w:basedOn w:val="79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b/>
        <w:color w:val="f4b285" w:themeColor="accent2" w:themeTint="97" w:themeShade="95"/>
      </w:rPr>
    </w:tblStylePr>
    <w:tblStylePr w:type="firstRow">
      <w:rPr>
        <w:b/>
        <w:color w:val="f4b285" w:themeColor="accent2" w:themeTint="97" w:themeShade="95"/>
      </w:rPr>
      <w:tcPr>
        <w:tcBorders>
          <w:bottom w:val="single" w:color="F4B285" w:themeColor="accent2" w:themeTint="97" w:sz="4" w:space="0"/>
        </w:tcBorders>
      </w:tcPr>
    </w:tblStylePr>
    <w:tblStylePr w:type="lastCol">
      <w:rPr>
        <w:b/>
        <w:color w:val="f4b285" w:themeColor="accent2" w:themeTint="97" w:themeShade="95"/>
      </w:rPr>
    </w:tblStylePr>
    <w:tblStylePr w:type="lastRow">
      <w:rPr>
        <w:b/>
        <w:color w:val="f4b285" w:themeColor="accent2" w:themeTint="97" w:themeShade="95"/>
      </w:rPr>
      <w:tcPr>
        <w:tcBorders>
          <w:top w:val="single" w:color="F4B285" w:themeColor="accent2" w:themeTint="97" w:sz="4" w:space="0"/>
        </w:tcBorders>
      </w:tcPr>
    </w:tblStylePr>
  </w:style>
  <w:style w:type="table" w:styleId="966" w:customStyle="1">
    <w:name w:val="List Table 6 Colorful - Accent 3"/>
    <w:basedOn w:val="79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67" w:customStyle="1">
    <w:name w:val="List Table 6 Colorful - Accent 4"/>
    <w:basedOn w:val="79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b/>
        <w:color w:val="ffd864" w:themeColor="accent4" w:themeTint="9A" w:themeShade="95"/>
      </w:rPr>
    </w:tblStylePr>
    <w:tblStylePr w:type="firstRow">
      <w:rPr>
        <w:b/>
        <w:color w:val="ffd864" w:themeColor="accent4" w:themeTint="9A" w:themeShade="95"/>
      </w:rPr>
      <w:tcPr>
        <w:tcBorders>
          <w:bottom w:val="single" w:color="FFD864" w:themeColor="accent4" w:themeTint="9A" w:sz="4" w:space="0"/>
        </w:tcBorders>
      </w:tcPr>
    </w:tblStylePr>
    <w:tblStylePr w:type="lastCol">
      <w:rPr>
        <w:b/>
        <w:color w:val="ffd864" w:themeColor="accent4" w:themeTint="9A" w:themeShade="95"/>
      </w:rPr>
    </w:tblStylePr>
    <w:tblStylePr w:type="lastRow">
      <w:rPr>
        <w:b/>
        <w:color w:val="ffd864" w:themeColor="accent4" w:themeTint="9A" w:themeShade="95"/>
      </w:rPr>
      <w:tcPr>
        <w:tcBorders>
          <w:top w:val="single" w:color="FFD864" w:themeColor="accent4" w:themeTint="9A" w:sz="4" w:space="0"/>
        </w:tcBorders>
      </w:tcPr>
    </w:tblStylePr>
  </w:style>
  <w:style w:type="table" w:styleId="968" w:customStyle="1">
    <w:name w:val="List Table 6 Colorful - Accent 5"/>
    <w:basedOn w:val="79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69" w:customStyle="1">
    <w:name w:val="List Table 6 Colorful - Accent 6"/>
    <w:basedOn w:val="79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70" w:customStyle="1">
    <w:name w:val="清单表 7 彩色1"/>
    <w:basedOn w:val="793"/>
    <w:uiPriority w:val="99"/>
    <w:qFormat/>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basedOn w:val="793"/>
    <w:uiPriority w:val="99"/>
    <w:qFormat/>
    <w:tblPr>
      <w:tblBorders>
        <w:right w:val="single" w:color="4472C4" w:themeColor="accent1" w:sz="4" w:space="0"/>
      </w:tblBorders>
    </w:tbl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5" w:themeColor="accent1" w:themeShade="95"/>
        <w:sz w:val="22"/>
      </w:rPr>
    </w:tblStylePr>
    <w:tblStylePr w:type="firstCol">
      <w:rPr>
        <w:rFonts w:ascii="Arial" w:hAnsi="Arial"/>
        <w:i/>
        <w:color w:val="24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basedOn w:val="793"/>
    <w:uiPriority w:val="99"/>
    <w:qFormat/>
    <w:tblPr>
      <w:tblBorders>
        <w:right w:val="single" w:color="F4B285" w:themeColor="accent2" w:themeTint="97" w:sz="4" w:space="0"/>
      </w:tblBorders>
    </w:tblPr>
    <w:tblStylePr w:type="band1Horz">
      <w:rPr>
        <w:rFonts w:ascii="Arial" w:hAnsi="Arial"/>
        <w:color w:val="f4b285"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7" w:themeShade="95"/>
        <w:sz w:val="22"/>
      </w:rPr>
    </w:tblStylePr>
    <w:tblStylePr w:type="firstCol">
      <w:rPr>
        <w:rFonts w:ascii="Arial" w:hAnsi="Arial"/>
        <w:i/>
        <w:color w:val="f4b28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7" w:themeShade="95"/>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7" w:themeShade="95"/>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7" w:themeShade="95"/>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basedOn w:val="793"/>
    <w:uiPriority w:val="99"/>
    <w:qFormat/>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basedOn w:val="793"/>
    <w:uiPriority w:val="99"/>
    <w:qFormat/>
    <w:tblPr>
      <w:tblBorders>
        <w:right w:val="single" w:color="FFD864" w:themeColor="accent4" w:themeTint="9A" w:sz="4" w:space="0"/>
      </w:tblBorders>
    </w:tblPr>
    <w:tblStylePr w:type="band1Horz">
      <w:rPr>
        <w:rFonts w:ascii="Arial" w:hAnsi="Arial"/>
        <w:color w:val="ffd864" w:themeColor="accent4" w:themeTint="9A" w:themeShade="95"/>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864" w:themeColor="accent4" w:themeTint="9A" w:themeShade="95"/>
        <w:sz w:val="22"/>
      </w:rPr>
    </w:tblStylePr>
    <w:tblStylePr w:type="firstCol">
      <w:rPr>
        <w:rFonts w:ascii="Arial" w:hAnsi="Arial"/>
        <w:i/>
        <w:color w:val="ffd864"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864" w:themeColor="accent4" w:themeTint="9A" w:themeShade="95"/>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864" w:themeColor="accent4" w:themeTint="9A" w:themeShade="95"/>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864" w:themeColor="accent4" w:themeTint="9A" w:themeShade="95"/>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basedOn w:val="793"/>
    <w:uiPriority w:val="99"/>
    <w:qFormat/>
    <w:tblPr>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basedOn w:val="793"/>
    <w:uiPriority w:val="99"/>
    <w:qFormat/>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7" w:customStyle="1">
    <w:name w:val="Lined - Accent"/>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9" w:customStyle="1">
    <w:name w:val="Lined - Accent 2"/>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0" w:customStyle="1">
    <w:name w:val="Lined - Accent 3"/>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1" w:customStyle="1">
    <w:name w:val="Lined - Accent 4"/>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2" w:customStyle="1">
    <w:name w:val="Lined - Accent 5"/>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3" w:customStyle="1">
    <w:name w:val="Lined - Accent 6"/>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4"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basedOn w:val="79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6" w:customStyle="1">
    <w:name w:val="Bordered &amp; Lined - Accent 2"/>
    <w:basedOn w:val="7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7" w:customStyle="1">
    <w:name w:val="Bordered &amp; Lined - Accent 3"/>
    <w:basedOn w:val="7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8" w:customStyle="1">
    <w:name w:val="Bordered &amp; Lined - Accent 4"/>
    <w:basedOn w:val="79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9" w:customStyle="1">
    <w:name w:val="Bordered &amp; Lined - Accent 5"/>
    <w:basedOn w:val="79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0" w:customStyle="1">
    <w:name w:val="Bordered &amp; Lined - Accent 6"/>
    <w:basedOn w:val="79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1"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basedOn w:val="79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93" w:customStyle="1">
    <w:name w:val="Bordered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4" w:customStyle="1">
    <w:name w:val="Bordered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5" w:customStyle="1">
    <w:name w:val="Bordered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6" w:customStyle="1">
    <w:name w:val="Bordered - Accent 5"/>
    <w:basedOn w:val="79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7" w:customStyle="1">
    <w:name w:val="Bordered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8" w:customStyle="1">
    <w:name w:val="Footnote Text Char"/>
    <w:uiPriority w:val="99"/>
    <w:qFormat/>
    <w:rPr>
      <w:sz w:val="18"/>
    </w:rPr>
  </w:style>
  <w:style w:type="character" w:styleId="999" w:customStyle="1">
    <w:name w:val="Endnote Text Char"/>
    <w:uiPriority w:val="99"/>
    <w:qFormat/>
    <w:rPr>
      <w:sz w:val="20"/>
    </w:rPr>
  </w:style>
  <w:style w:type="paragraph" w:styleId="1000" w:customStyle="1">
    <w:name w:val="TOC 标题1"/>
    <w:uiPriority w:val="39"/>
    <w:unhideWhenUsed/>
    <w:qFormat/>
    <w:rPr>
      <w:rFonts w:ascii="Times New Roman" w:hAnsi="Times New Roman" w:eastAsia="宋体" w:cs="Times New Roman"/>
      <w:lang w:val="en-US" w:eastAsia="zh-CN" w:bidi="ar-SA"/>
    </w:rPr>
  </w:style>
  <w:style w:type="character" w:styleId="1001" w:customStyle="1">
    <w:name w:val="标题 1 字符"/>
    <w:link w:val="783"/>
    <w:uiPriority w:val="0"/>
    <w:qFormat/>
    <w:rPr>
      <w:rFonts w:ascii="楷体_GB2312" w:hAnsi="Times New Roman" w:eastAsia="楷体_GB2312" w:cs="Times New Roman"/>
      <w:sz w:val="28"/>
      <w:szCs w:val="28"/>
    </w:rPr>
  </w:style>
  <w:style w:type="paragraph" w:styleId="1002" w:customStyle="1">
    <w:name w:val="标题3"/>
    <w:basedOn w:val="785"/>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03" w:customStyle="1">
    <w:name w:val="段"/>
    <w:next w:val="782"/>
    <w:uiPriority w:val="0"/>
    <w:qFormat/>
    <w:pPr>
      <w:ind w:firstLine="200"/>
      <w:jc w:val="both"/>
    </w:pPr>
    <w:rPr>
      <w:rFonts w:ascii="宋体" w:hAnsi="Times New Roman" w:eastAsia="宋体" w:cs="Times New Roman"/>
      <w:sz w:val="21"/>
      <w:lang w:val="en-US" w:eastAsia="zh-CN" w:bidi="ar-SA"/>
    </w:rPr>
  </w:style>
  <w:style w:type="character" w:styleId="1004" w:customStyle="1">
    <w:name w:val="正文文本 字符"/>
    <w:link w:val="808"/>
    <w:uiPriority w:val="0"/>
    <w:qFormat/>
    <w:rPr>
      <w:rFonts w:ascii="楷体_GB2312" w:hAnsi="Arial" w:eastAsia="楷体_GB2312" w:cs="Times New Roman"/>
      <w:b/>
      <w:position w:val="-10"/>
      <w:sz w:val="28"/>
      <w:szCs w:val="28"/>
    </w:rPr>
  </w:style>
  <w:style w:type="character" w:styleId="1005" w:customStyle="1">
    <w:name w:val="标题 2 字符"/>
    <w:link w:val="784"/>
    <w:uiPriority w:val="0"/>
    <w:qFormat/>
    <w:rPr>
      <w:rFonts w:ascii="Arial" w:hAnsi="Arial" w:eastAsia="幼圆" w:cs="Arial"/>
      <w:bCs/>
      <w:position w:val="-10"/>
      <w:sz w:val="44"/>
      <w:szCs w:val="44"/>
    </w:rPr>
  </w:style>
  <w:style w:type="character" w:styleId="1006" w:customStyle="1">
    <w:name w:val="标题 3 字符"/>
    <w:link w:val="785"/>
    <w:uiPriority w:val="0"/>
    <w:qFormat/>
    <w:rPr>
      <w:bCs/>
      <w:position w:val="-10"/>
      <w:sz w:val="32"/>
      <w:szCs w:val="32"/>
    </w:rPr>
  </w:style>
  <w:style w:type="character" w:styleId="1007" w:customStyle="1">
    <w:name w:val="标题 4 字符"/>
    <w:link w:val="786"/>
    <w:uiPriority w:val="0"/>
    <w:qFormat/>
    <w:rPr>
      <w:rFonts w:ascii="Arial" w:hAnsi="Arial" w:eastAsia="黑体" w:cs="Arial"/>
      <w:bCs/>
      <w:position w:val="-10"/>
      <w:sz w:val="28"/>
      <w:szCs w:val="28"/>
    </w:rPr>
  </w:style>
  <w:style w:type="character" w:styleId="1008" w:customStyle="1">
    <w:name w:val="标题 5 字符"/>
    <w:link w:val="787"/>
    <w:uiPriority w:val="0"/>
    <w:qFormat/>
    <w:rPr>
      <w:rFonts w:ascii="黑体" w:hAnsi="Times New Roman" w:eastAsia="黑体" w:cs="Times New Roman"/>
      <w:b/>
      <w:color w:val="000000"/>
      <w:sz w:val="28"/>
    </w:rPr>
  </w:style>
  <w:style w:type="character" w:styleId="1009" w:customStyle="1">
    <w:name w:val="标题 6 字符"/>
    <w:link w:val="788"/>
    <w:uiPriority w:val="0"/>
    <w:qFormat/>
    <w:rPr>
      <w:rFonts w:ascii="Arial" w:hAnsi="Arial" w:eastAsia="黑体" w:cs="Times New Roman"/>
      <w:b/>
      <w:bCs/>
      <w:sz w:val="24"/>
      <w:szCs w:val="24"/>
    </w:rPr>
  </w:style>
  <w:style w:type="character" w:styleId="1010" w:customStyle="1">
    <w:name w:val="标题 7 字符"/>
    <w:link w:val="789"/>
    <w:uiPriority w:val="0"/>
    <w:qFormat/>
    <w:rPr>
      <w:rFonts w:ascii="Times New Roman" w:hAnsi="Times New Roman" w:eastAsia="宋体" w:cs="Times New Roman"/>
      <w:b/>
      <w:bCs/>
      <w:sz w:val="24"/>
      <w:szCs w:val="24"/>
    </w:rPr>
  </w:style>
  <w:style w:type="character" w:styleId="1011" w:customStyle="1">
    <w:name w:val="标题 8 字符"/>
    <w:link w:val="790"/>
    <w:uiPriority w:val="0"/>
    <w:qFormat/>
    <w:rPr>
      <w:rFonts w:ascii="Arial" w:hAnsi="Arial" w:eastAsia="黑体" w:cs="Times New Roman"/>
      <w:sz w:val="24"/>
      <w:szCs w:val="24"/>
    </w:rPr>
  </w:style>
  <w:style w:type="character" w:styleId="1012" w:customStyle="1">
    <w:name w:val="标题 9 字符"/>
    <w:link w:val="791"/>
    <w:uiPriority w:val="0"/>
    <w:qFormat/>
    <w:rPr>
      <w:rFonts w:ascii="Arial" w:hAnsi="Arial" w:eastAsia="黑体" w:cs="Times New Roman"/>
      <w:sz w:val="21"/>
      <w:szCs w:val="21"/>
    </w:rPr>
  </w:style>
  <w:style w:type="character" w:styleId="1013" w:customStyle="1">
    <w:name w:val="文档结构图 字符"/>
    <w:link w:val="803"/>
    <w:uiPriority w:val="0"/>
    <w:qFormat/>
    <w:rPr>
      <w:b/>
      <w:position w:val="-10"/>
      <w:sz w:val="24"/>
      <w:shd w:val="clear" w:color="auto" w:fill="000080"/>
    </w:rPr>
  </w:style>
  <w:style w:type="character" w:styleId="1014" w:customStyle="1">
    <w:name w:val="批注文字 字符"/>
    <w:link w:val="804"/>
    <w:uiPriority w:val="0"/>
    <w:qFormat/>
    <w:rPr>
      <w:rFonts w:ascii="Times New Roman" w:hAnsi="Times New Roman" w:eastAsia="仿宋_GB2312" w:cs="Times New Roman"/>
      <w:sz w:val="24"/>
    </w:rPr>
  </w:style>
  <w:style w:type="character" w:styleId="1015" w:customStyle="1">
    <w:name w:val="称呼 字符"/>
    <w:link w:val="806"/>
    <w:uiPriority w:val="0"/>
    <w:qFormat/>
    <w:rPr>
      <w:rFonts w:ascii="仿宋_GB2312" w:hAnsi="Calibri" w:eastAsia="仿宋_GB2312" w:cs="宋体"/>
      <w:sz w:val="28"/>
      <w:lang w:val="zh-CN"/>
    </w:rPr>
  </w:style>
  <w:style w:type="character" w:styleId="1016" w:customStyle="1">
    <w:name w:val="正文文本 3 字符"/>
    <w:link w:val="807"/>
    <w:uiPriority w:val="0"/>
    <w:qFormat/>
    <w:rPr>
      <w:rFonts w:ascii="仿宋_GB2312" w:hAnsi="Arial" w:eastAsia="仿宋_GB2312" w:cs="宋体"/>
      <w:sz w:val="32"/>
      <w:lang w:val="zh-CN"/>
    </w:rPr>
  </w:style>
  <w:style w:type="character" w:styleId="1017" w:customStyle="1">
    <w:name w:val="正文文本缩进 字符"/>
    <w:link w:val="809"/>
    <w:uiPriority w:val="0"/>
    <w:qFormat/>
    <w:rPr>
      <w:b/>
      <w:position w:val="-10"/>
      <w:sz w:val="24"/>
    </w:rPr>
  </w:style>
  <w:style w:type="character" w:styleId="1018" w:customStyle="1">
    <w:name w:val="纯文本 字符"/>
    <w:link w:val="814"/>
    <w:uiPriority w:val="0"/>
    <w:qFormat/>
    <w:rPr>
      <w:rFonts w:ascii="宋体" w:hAnsi="Courier New" w:eastAsia="宋体" w:cs="Courier New"/>
      <w:sz w:val="21"/>
      <w:szCs w:val="21"/>
      <w:lang w:val="en-US" w:eastAsia="zh-CN" w:bidi="ar-SA"/>
    </w:rPr>
  </w:style>
  <w:style w:type="character" w:styleId="1019" w:customStyle="1">
    <w:name w:val="正文文本缩进 2 字符"/>
    <w:link w:val="818"/>
    <w:uiPriority w:val="0"/>
    <w:qFormat/>
    <w:rPr>
      <w:rFonts w:ascii="Arial" w:hAnsi="Arial" w:eastAsia="仿宋_GB2312"/>
      <w:sz w:val="32"/>
    </w:rPr>
  </w:style>
  <w:style w:type="character" w:styleId="1020" w:customStyle="1">
    <w:name w:val="尾注文本 字符"/>
    <w:link w:val="819"/>
    <w:uiPriority w:val="0"/>
    <w:qFormat/>
    <w:rPr>
      <w:rFonts w:ascii="Calibri" w:hAnsi="Calibri" w:eastAsia="Calibri" w:cs="宋体"/>
      <w:szCs w:val="24"/>
      <w:lang w:val="zh-CN"/>
    </w:rPr>
  </w:style>
  <w:style w:type="character" w:styleId="1021" w:customStyle="1">
    <w:name w:val="页脚 字符"/>
    <w:link w:val="821"/>
    <w:uiPriority w:val="99"/>
    <w:qFormat/>
    <w:rPr>
      <w:b/>
      <w:position w:val="-10"/>
      <w:sz w:val="18"/>
      <w:szCs w:val="18"/>
    </w:rPr>
  </w:style>
  <w:style w:type="character" w:styleId="1022" w:customStyle="1">
    <w:name w:val="签名 字符"/>
    <w:link w:val="823"/>
    <w:uiPriority w:val="0"/>
    <w:qFormat/>
    <w:rPr>
      <w:rFonts w:ascii="Calibri" w:hAnsi="Calibri" w:eastAsia="仿宋_GB2312" w:cs="宋体"/>
      <w:sz w:val="24"/>
      <w:lang w:val="zh-CN"/>
    </w:rPr>
  </w:style>
  <w:style w:type="character" w:styleId="1023" w:customStyle="1">
    <w:name w:val="副标题 字符"/>
    <w:link w:val="828"/>
    <w:uiPriority w:val="0"/>
    <w:qFormat/>
    <w:rPr>
      <w:rFonts w:ascii="Cambria" w:hAnsi="Cambria" w:eastAsia="Calibri" w:cs="宋体"/>
      <w:i/>
      <w:iCs/>
      <w:spacing w:val="13"/>
      <w:sz w:val="24"/>
      <w:szCs w:val="24"/>
      <w:lang w:val="zh-CN" w:eastAsia="en-US" w:bidi="en-US"/>
    </w:rPr>
  </w:style>
  <w:style w:type="character" w:styleId="1024" w:customStyle="1">
    <w:name w:val="脚注文本 字符"/>
    <w:link w:val="829"/>
    <w:uiPriority w:val="0"/>
    <w:qFormat/>
    <w:rPr>
      <w:rFonts w:ascii="Calibri" w:hAnsi="Calibri" w:eastAsia="Calibri" w:cs="宋体"/>
      <w:sz w:val="18"/>
      <w:szCs w:val="18"/>
      <w:lang w:val="zh-CN"/>
    </w:rPr>
  </w:style>
  <w:style w:type="character" w:styleId="1025" w:customStyle="1">
    <w:name w:val="正文文本缩进 3 字符"/>
    <w:link w:val="831"/>
    <w:uiPriority w:val="0"/>
    <w:qFormat/>
    <w:rPr>
      <w:b/>
      <w:position w:val="-10"/>
      <w:sz w:val="16"/>
      <w:szCs w:val="16"/>
    </w:rPr>
  </w:style>
  <w:style w:type="character" w:styleId="1026" w:customStyle="1">
    <w:name w:val="正文文本 2 字符"/>
    <w:link w:val="837"/>
    <w:uiPriority w:val="0"/>
    <w:qFormat/>
    <w:rPr>
      <w:rFonts w:ascii="楷体_GB2312" w:hAnsi="Calibri" w:eastAsia="楷体_GB2312" w:cs="宋体"/>
      <w:sz w:val="28"/>
      <w:lang w:val="zh-CN"/>
    </w:rPr>
  </w:style>
  <w:style w:type="character" w:styleId="1027" w:customStyle="1">
    <w:name w:val="HTML 预设格式 字符"/>
    <w:link w:val="838"/>
    <w:uiPriority w:val="0"/>
    <w:qFormat/>
    <w:rPr>
      <w:rFonts w:ascii="黑体" w:hAnsi="Courier New" w:eastAsia="黑体" w:cs="Courier New"/>
    </w:rPr>
  </w:style>
  <w:style w:type="character" w:styleId="1028" w:customStyle="1">
    <w:name w:val="标题 字符"/>
    <w:link w:val="841"/>
    <w:uiPriority w:val="0"/>
    <w:qFormat/>
    <w:rPr>
      <w:rFonts w:eastAsia="黑体"/>
      <w:b/>
      <w:sz w:val="28"/>
      <w:lang w:val="en-GB"/>
    </w:rPr>
  </w:style>
  <w:style w:type="character" w:styleId="1029" w:customStyle="1">
    <w:name w:val="批注主题 字符"/>
    <w:link w:val="842"/>
    <w:uiPriority w:val="0"/>
    <w:qFormat/>
    <w:rPr>
      <w:rFonts w:ascii="宋体" w:hAnsi="Times New Roman" w:eastAsia="仿宋_GB2312" w:cs="Times New Roman"/>
      <w:b/>
      <w:bCs/>
      <w:position w:val="-10"/>
      <w:sz w:val="24"/>
    </w:rPr>
  </w:style>
  <w:style w:type="character" w:styleId="1030" w:customStyle="1">
    <w:name w:val="正文文本首行缩进 字符"/>
    <w:link w:val="843"/>
    <w:uiPriority w:val="0"/>
    <w:qFormat/>
    <w:rPr>
      <w:rFonts w:ascii="楷体_GB2312" w:hAnsi="Arial" w:eastAsia="楷体_GB2312" w:cs="宋体"/>
      <w:position w:val="-10"/>
      <w:sz w:val="21"/>
      <w:szCs w:val="24"/>
      <w:lang w:val="zh-CN"/>
    </w:rPr>
  </w:style>
  <w:style w:type="character" w:styleId="1031" w:customStyle="1">
    <w:name w:val="标题 2 Char"/>
    <w:uiPriority w:val="0"/>
    <w:qFormat/>
    <w:rPr>
      <w:rFonts w:ascii="Arial" w:hAnsi="Arial" w:eastAsia="宋体" w:cs="Times New Roman"/>
      <w:b/>
      <w:bCs/>
      <w:sz w:val="28"/>
      <w:szCs w:val="32"/>
      <w:lang w:val="en-US" w:eastAsia="zh-CN" w:bidi="ar-SA"/>
    </w:rPr>
  </w:style>
  <w:style w:type="paragraph" w:styleId="1032">
    <w:name w:val="List Paragraph"/>
    <w:basedOn w:val="782"/>
    <w:uiPriority w:val="34"/>
    <w:qFormat/>
    <w:pPr>
      <w:ind w:left="720"/>
      <w:jc w:val="left"/>
      <w:widowControl/>
    </w:pPr>
    <w:rPr>
      <w:rFonts w:ascii="Calibri" w:hAnsi="Calibri"/>
      <w:szCs w:val="24"/>
      <w:lang w:eastAsia="en-US" w:bidi="en-US"/>
    </w:rPr>
  </w:style>
  <w:style w:type="paragraph" w:styleId="1033" w:customStyle="1">
    <w:name w:val="font5"/>
    <w:basedOn w:val="782"/>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034" w:customStyle="1">
    <w:name w:val="xl35"/>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35" w:customStyle="1">
    <w:name w:val="List Paragraph1"/>
    <w:basedOn w:val="782"/>
    <w:uiPriority w:val="0"/>
    <w:qFormat/>
    <w:pPr>
      <w:ind w:firstLine="420"/>
    </w:pPr>
    <w:rPr>
      <w:rFonts w:ascii="Calibri" w:hAnsi="Calibri" w:cs="Calibri"/>
    </w:rPr>
  </w:style>
  <w:style w:type="paragraph" w:styleId="1036" w:customStyle="1">
    <w:name w:val="中等深浅网格 1 - 强调文字颜色 21"/>
    <w:basedOn w:val="782"/>
    <w:uiPriority w:val="0"/>
    <w:qFormat/>
    <w:pPr>
      <w:ind w:firstLine="420"/>
    </w:pPr>
    <w:rPr>
      <w:rFonts w:ascii="Calibri" w:hAnsi="Calibri" w:eastAsia="Calibri" w:cs="宋体"/>
      <w:b w:val="0"/>
      <w:position w:val="0"/>
      <w:sz w:val="20"/>
      <w:szCs w:val="22"/>
      <w:lang w:val="zh-CN"/>
    </w:rPr>
  </w:style>
  <w:style w:type="paragraph" w:styleId="1037" w:customStyle="1">
    <w:name w:val="章标题"/>
    <w:next w:val="1003"/>
    <w:uiPriority w:val="0"/>
    <w:qFormat/>
    <w:pPr>
      <w:jc w:val="both"/>
      <w:outlineLvl w:val="1"/>
    </w:pPr>
    <w:rPr>
      <w:rFonts w:ascii="Times New Roman" w:hAnsi="Times New Roman" w:eastAsia="黑体" w:cs="Times New Roman"/>
      <w:sz w:val="21"/>
      <w:lang w:val="en-US" w:eastAsia="zh-CN" w:bidi="ar-SA"/>
    </w:rPr>
  </w:style>
  <w:style w:type="paragraph" w:styleId="1038" w:customStyle="1">
    <w:name w:val="标题3，章节第三层"/>
    <w:basedOn w:val="782"/>
    <w:next w:val="1039"/>
    <w:uiPriority w:val="0"/>
    <w:qFormat/>
    <w:pPr>
      <w:spacing w:before="78" w:line="300" w:lineRule="auto"/>
      <w:outlineLvl w:val="2"/>
    </w:pPr>
    <w:rPr>
      <w:rFonts w:ascii="Arial" w:hAnsi="Arial" w:eastAsia="华文细黑" w:cs="宋体"/>
      <w:b w:val="0"/>
      <w:position w:val="0"/>
      <w:sz w:val="30"/>
      <w:szCs w:val="24"/>
      <w:lang w:val="zh-CN"/>
    </w:rPr>
  </w:style>
  <w:style w:type="paragraph" w:styleId="1039" w:customStyle="1">
    <w:name w:val="正文格式"/>
    <w:basedOn w:val="782"/>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40" w:customStyle="1">
    <w:name w:val="小四 段落 宋体 Char"/>
    <w:basedOn w:val="799"/>
    <w:uiPriority w:val="0"/>
    <w:qFormat/>
    <w:pPr>
      <w:ind w:left="0" w:right="-33" w:firstLine="600"/>
      <w:jc w:val="left"/>
      <w:tabs>
        <w:tab w:val="clear" w:pos="2952" w:leader="none"/>
      </w:tabs>
    </w:pPr>
    <w:rPr>
      <w:rFonts w:ascii="仿宋_GB2312" w:eastAsia="仿宋_GB2312"/>
      <w:sz w:val="30"/>
      <w:szCs w:val="30"/>
    </w:rPr>
  </w:style>
  <w:style w:type="paragraph" w:styleId="1041" w:customStyle="1">
    <w:name w:val="xl39"/>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42" w:customStyle="1">
    <w:name w:val="retrait3"/>
    <w:basedOn w:val="782"/>
    <w:uiPriority w:val="0"/>
    <w:qFormat/>
    <w:pPr>
      <w:ind w:left="851"/>
      <w:jc w:val="left"/>
      <w:spacing w:before="20" w:after="20"/>
      <w:widowControl/>
    </w:pPr>
    <w:rPr>
      <w:rFonts w:ascii="Arial" w:hAnsi="Arial" w:eastAsia="Calibri" w:cs="宋体"/>
      <w:b w:val="0"/>
      <w:position w:val="0"/>
      <w:lang w:val="en-GB"/>
    </w:rPr>
  </w:style>
  <w:style w:type="paragraph" w:styleId="1043" w:customStyle="1">
    <w:name w:val="招标文件"/>
    <w:basedOn w:val="782"/>
    <w:uiPriority w:val="0"/>
    <w:qFormat/>
    <w:pPr>
      <w:jc w:val="center"/>
      <w:spacing w:before="260" w:after="260"/>
      <w:outlineLvl w:val="1"/>
    </w:pPr>
    <w:rPr>
      <w:rFonts w:hAnsi="宋体"/>
      <w:bCs/>
      <w:sz w:val="32"/>
      <w:szCs w:val="32"/>
    </w:rPr>
  </w:style>
  <w:style w:type="paragraph" w:styleId="1044" w:customStyle="1">
    <w:name w:val="样式 标题 3H3sect1.2.3BOD 0Heading 3 - oldh3l3CTLevel 3 Head..."/>
    <w:basedOn w:val="785"/>
    <w:uiPriority w:val="0"/>
    <w:qFormat/>
    <w:pPr>
      <w:jc w:val="left"/>
      <w:spacing w:line="390" w:lineRule="atLeast"/>
      <w:shd w:val="clear" w:color="auto" w:fill="ffffff"/>
    </w:pPr>
    <w:rPr>
      <w:rFonts w:ascii="宋体" w:hAnsi="宋体" w:cs="宋体"/>
      <w:b/>
      <w:position w:val="0"/>
      <w:sz w:val="30"/>
      <w:szCs w:val="21"/>
      <w:lang w:val="zh-CN"/>
    </w:rPr>
  </w:style>
  <w:style w:type="paragraph" w:styleId="1045" w:customStyle="1">
    <w:name w:val="小四 段落 宋体 Char Char Char"/>
    <w:basedOn w:val="799"/>
    <w:uiPriority w:val="0"/>
    <w:qFormat/>
    <w:pPr>
      <w:ind w:left="0" w:right="-33" w:firstLine="545"/>
      <w:jc w:val="left"/>
      <w:spacing w:line="360" w:lineRule="auto"/>
      <w:tabs>
        <w:tab w:val="clear" w:pos="2952" w:leader="none"/>
      </w:tabs>
    </w:pPr>
    <w:rPr>
      <w:sz w:val="24"/>
    </w:rPr>
  </w:style>
  <w:style w:type="paragraph" w:styleId="1046" w:customStyle="1">
    <w:name w:val="小四 段落 宋体"/>
    <w:basedOn w:val="799"/>
    <w:uiPriority w:val="0"/>
    <w:qFormat/>
    <w:pPr>
      <w:ind w:left="113" w:right="113" w:firstLine="425"/>
      <w:jc w:val="left"/>
      <w:spacing w:line="360" w:lineRule="auto"/>
      <w:tabs>
        <w:tab w:val="clear" w:pos="2952" w:leader="none"/>
      </w:tabs>
    </w:pPr>
    <w:rPr>
      <w:sz w:val="24"/>
    </w:rPr>
  </w:style>
  <w:style w:type="paragraph" w:styleId="1047" w:customStyle="1">
    <w:name w:val="111111"/>
    <w:basedOn w:val="782"/>
    <w:link w:val="1048"/>
    <w:uiPriority w:val="0"/>
    <w:qFormat/>
    <w:pPr>
      <w:jc w:val="center"/>
      <w:spacing w:before="120" w:after="120"/>
    </w:pPr>
    <w:rPr>
      <w:rFonts w:hAnsi="宋体" w:eastAsia="黑体"/>
      <w:bCs/>
      <w:position w:val="0"/>
      <w:sz w:val="21"/>
      <w:szCs w:val="21"/>
    </w:rPr>
  </w:style>
  <w:style w:type="character" w:styleId="1048" w:customStyle="1">
    <w:name w:val="111111 Char"/>
    <w:link w:val="1047"/>
    <w:uiPriority w:val="0"/>
    <w:qFormat/>
    <w:rPr>
      <w:rFonts w:ascii="宋体" w:hAnsi="宋体" w:eastAsia="黑体" w:cs="宋体"/>
      <w:b/>
      <w:bCs/>
      <w:sz w:val="21"/>
      <w:szCs w:val="21"/>
    </w:rPr>
  </w:style>
  <w:style w:type="paragraph" w:styleId="1049" w:customStyle="1">
    <w:name w:val="标题6"/>
    <w:basedOn w:val="787"/>
    <w:uiPriority w:val="0"/>
    <w:qFormat/>
    <w:pPr>
      <w:numPr>
        <w:ilvl w:val="0"/>
        <w:numId w:val="1"/>
      </w:numPr>
      <w:keepLines/>
      <w:tabs>
        <w:tab w:val="left" w:pos="420" w:leader="none"/>
      </w:tabs>
    </w:pPr>
    <w:rPr>
      <w:rFonts w:ascii="Times New Roman"/>
      <w:b w:val="0"/>
      <w:bCs/>
      <w:color w:val="auto"/>
      <w:sz w:val="24"/>
      <w:szCs w:val="28"/>
    </w:rPr>
  </w:style>
  <w:style w:type="paragraph" w:styleId="1050" w:customStyle="1">
    <w:name w:val="Char1 Char Char Char"/>
    <w:basedOn w:val="782"/>
    <w:uiPriority w:val="0"/>
    <w:qFormat/>
    <w:rPr>
      <w:rFonts w:ascii="Tahoma" w:hAnsi="Tahoma" w:eastAsia="Calibri" w:cs="Tahoma"/>
      <w:b w:val="0"/>
      <w:position w:val="0"/>
      <w:lang w:val="zh-CN"/>
    </w:rPr>
  </w:style>
  <w:style w:type="paragraph" w:styleId="1051" w:customStyle="1">
    <w:name w:val="flNote"/>
    <w:basedOn w:val="782"/>
    <w:uiPriority w:val="0"/>
    <w:qFormat/>
    <w:pPr>
      <w:jc w:val="center"/>
      <w:spacing w:before="567" w:line="360" w:lineRule="atLeast"/>
    </w:pPr>
    <w:rPr>
      <w:rFonts w:ascii="Calibri" w:hAnsi="Calibri" w:eastAsia="黑体" w:cs="宋体"/>
      <w:position w:val="0"/>
      <w:lang w:val="zh-CN"/>
    </w:rPr>
  </w:style>
  <w:style w:type="paragraph" w:styleId="1052" w:customStyle="1">
    <w:name w:val="样式4 Char"/>
    <w:basedOn w:val="782"/>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53" w:customStyle="1">
    <w:name w:val="xl34"/>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5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55"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056" w:customStyle="1">
    <w:name w:val="content_lineheight"/>
    <w:basedOn w:val="782"/>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057" w:customStyle="1">
    <w:name w:val="Char1 Char Char Char1"/>
    <w:basedOn w:val="782"/>
    <w:uiPriority w:val="0"/>
    <w:qFormat/>
    <w:rPr>
      <w:rFonts w:ascii="Tahoma" w:hAnsi="Tahoma" w:eastAsia="Calibri" w:cs="宋体"/>
      <w:b w:val="0"/>
      <w:position w:val="0"/>
      <w:lang w:val="zh-CN"/>
    </w:rPr>
  </w:style>
  <w:style w:type="paragraph" w:styleId="1058" w:customStyle="1">
    <w:name w:val="xl29"/>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9" w:customStyle="1">
    <w:name w:val="Char Char Char Char Char Char Char Char Char Char Char Char Char Char"/>
    <w:basedOn w:val="782"/>
    <w:uiPriority w:val="0"/>
    <w:qFormat/>
    <w:rPr>
      <w:rFonts w:ascii="Tahoma" w:hAnsi="Tahoma" w:eastAsia="Calibri" w:cs="宋体"/>
      <w:b w:val="0"/>
      <w:position w:val="0"/>
      <w:lang w:val="zh-CN"/>
    </w:rPr>
  </w:style>
  <w:style w:type="paragraph" w:styleId="1060" w:customStyle="1">
    <w:name w:val="Char Char"/>
    <w:basedOn w:val="782"/>
    <w:uiPriority w:val="0"/>
    <w:qFormat/>
    <w:rPr>
      <w:rFonts w:ascii="Tahoma" w:hAnsi="Tahoma" w:eastAsia="Calibri" w:cs="Tahoma"/>
      <w:b w:val="0"/>
      <w:position w:val="0"/>
      <w:lang w:val="zh-CN"/>
    </w:rPr>
  </w:style>
  <w:style w:type="paragraph" w:styleId="1061" w:customStyle="1">
    <w:name w:val="flName"/>
    <w:basedOn w:val="1051"/>
    <w:uiPriority w:val="0"/>
    <w:qFormat/>
    <w:pPr>
      <w:spacing w:before="0" w:line="113" w:lineRule="atLeast"/>
    </w:pPr>
  </w:style>
  <w:style w:type="paragraph" w:styleId="1062" w:customStyle="1">
    <w:name w:val="Char Char Char Char Char Char Char Char Char Char Char Char Char Char Char Char Char Char Char Char Char"/>
    <w:basedOn w:val="782"/>
    <w:uiPriority w:val="0"/>
    <w:qFormat/>
    <w:rPr>
      <w:rFonts w:ascii="Tahoma" w:hAnsi="Tahoma" w:eastAsia="Calibri" w:cs="Tahoma"/>
      <w:b w:val="0"/>
      <w:position w:val="0"/>
      <w:lang w:val="zh-CN"/>
    </w:rPr>
  </w:style>
  <w:style w:type="paragraph" w:styleId="1063" w:customStyle="1">
    <w:name w:val="font13"/>
    <w:basedOn w:val="782"/>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64" w:customStyle="1">
    <w:name w:val="xl48"/>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65" w:customStyle="1">
    <w:name w:val="Char Char Char Char Char Char Char Char Char Char Char Char Char Char1"/>
    <w:basedOn w:val="782"/>
    <w:uiPriority w:val="0"/>
    <w:qFormat/>
    <w:rPr>
      <w:rFonts w:ascii="Tahoma" w:hAnsi="Tahoma" w:eastAsia="Calibri" w:cs="Tahoma"/>
      <w:b w:val="0"/>
      <w:position w:val="0"/>
      <w:lang w:val="zh-CN"/>
    </w:rPr>
  </w:style>
  <w:style w:type="paragraph" w:styleId="1066" w:customStyle="1">
    <w:name w:val="二级目录"/>
    <w:next w:val="782"/>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067" w:customStyle="1">
    <w:name w:val="我的正文"/>
    <w:basedOn w:val="782"/>
    <w:uiPriority w:val="0"/>
    <w:qFormat/>
    <w:pPr>
      <w:ind w:firstLine="420"/>
      <w:jc w:val="left"/>
      <w:spacing w:line="360" w:lineRule="auto"/>
      <w:widowControl/>
    </w:pPr>
    <w:rPr>
      <w:rFonts w:hAnsi="宋体" w:eastAsia="Calibri" w:cs="宋体"/>
      <w:b w:val="0"/>
      <w:position w:val="0"/>
      <w:sz w:val="20"/>
      <w:szCs w:val="21"/>
      <w:lang w:val="zh-CN"/>
    </w:rPr>
  </w:style>
  <w:style w:type="paragraph" w:styleId="1068" w:customStyle="1">
    <w:name w:val="Normal1"/>
    <w:basedOn w:val="782"/>
    <w:uiPriority w:val="0"/>
    <w:qFormat/>
    <w:rPr>
      <w:rFonts w:ascii="Calibri" w:hAnsi="Calibri" w:eastAsia="Calibri" w:cs="宋体"/>
      <w:b w:val="0"/>
      <w:position w:val="0"/>
      <w:sz w:val="20"/>
      <w:lang w:val="zh-CN"/>
    </w:rPr>
  </w:style>
  <w:style w:type="paragraph" w:styleId="1069" w:customStyle="1">
    <w:name w:val="xl50"/>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0" w:customStyle="1">
    <w:name w:val="样式 段后: 0.5 行 左  0.75 字符"/>
    <w:basedOn w:val="782"/>
    <w:uiPriority w:val="0"/>
    <w:qFormat/>
    <w:pPr>
      <w:ind w:firstLine="420"/>
      <w:spacing w:line="360" w:lineRule="auto"/>
      <w:widowControl/>
    </w:pPr>
    <w:rPr>
      <w:rFonts w:ascii="Calibri" w:hAnsi="Arial" w:eastAsia="Calibri" w:cs="Arial"/>
      <w:b w:val="0"/>
      <w:position w:val="0"/>
      <w:sz w:val="20"/>
      <w:szCs w:val="21"/>
      <w:lang w:val="zh-CN"/>
    </w:rPr>
  </w:style>
  <w:style w:type="paragraph" w:styleId="1071" w:customStyle="1">
    <w:name w:val="表头_5"/>
    <w:basedOn w:val="782"/>
    <w:uiPriority w:val="0"/>
    <w:qFormat/>
    <w:pPr>
      <w:spacing w:line="360" w:lineRule="auto"/>
    </w:pPr>
    <w:rPr>
      <w:rFonts w:ascii="Calibri" w:hAnsi="Calibri" w:eastAsia="Calibri" w:cs="宋体"/>
      <w:bCs/>
      <w:position w:val="0"/>
      <w:sz w:val="28"/>
      <w:szCs w:val="21"/>
      <w:lang w:val="zh-CN"/>
    </w:rPr>
  </w:style>
  <w:style w:type="paragraph" w:styleId="1072" w:customStyle="1">
    <w:name w:val="Char Char1 Char"/>
    <w:basedOn w:val="782"/>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73" w:customStyle="1">
    <w:name w:val="标题1，章节第一层"/>
    <w:basedOn w:val="1039"/>
    <w:next w:val="1039"/>
    <w:uiPriority w:val="0"/>
    <w:qFormat/>
    <w:pPr>
      <w:ind w:left="482"/>
      <w:tabs>
        <w:tab w:val="left" w:pos="693" w:leader="none"/>
      </w:tabs>
      <w:outlineLvl w:val="0"/>
    </w:pPr>
    <w:rPr>
      <w:color w:val="000000"/>
      <w:sz w:val="24"/>
      <w:szCs w:val="24"/>
    </w:rPr>
  </w:style>
  <w:style w:type="paragraph" w:styleId="1074" w:customStyle="1">
    <w:name w:val="font12"/>
    <w:basedOn w:val="782"/>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75" w:customStyle="1">
    <w:name w:val="马刚标题3"/>
    <w:basedOn w:val="782"/>
    <w:next w:val="78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76" w:customStyle="1">
    <w:name w:val="xl43"/>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7" w:customStyle="1">
    <w:name w:val="xl3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8" w:customStyle="1">
    <w:name w:val="项目符号：一级"/>
    <w:basedOn w:val="1039"/>
    <w:next w:val="1039"/>
    <w:uiPriority w:val="0"/>
    <w:qFormat/>
    <w:pPr>
      <w:ind w:right="-134"/>
    </w:pPr>
    <w:rPr>
      <w:bCs w:val="0"/>
    </w:rPr>
  </w:style>
  <w:style w:type="paragraph" w:styleId="1079">
    <w:name w:val="Quote"/>
    <w:basedOn w:val="782"/>
    <w:next w:val="782"/>
    <w:link w:val="1080"/>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80" w:customStyle="1">
    <w:name w:val="引用 字符"/>
    <w:link w:val="1079"/>
    <w:uiPriority w:val="0"/>
    <w:qFormat/>
    <w:rPr>
      <w:rFonts w:ascii="Calibri" w:hAnsi="Calibri"/>
      <w:i/>
      <w:iCs/>
      <w:sz w:val="22"/>
      <w:szCs w:val="22"/>
      <w:lang w:eastAsia="en-US" w:bidi="en-US"/>
    </w:rPr>
  </w:style>
  <w:style w:type="paragraph" w:styleId="1081" w:customStyle="1">
    <w:name w:val="Test2"/>
    <w:basedOn w:val="784"/>
    <w:uiPriority w:val="0"/>
    <w:qFormat/>
    <w:pPr>
      <w:spacing w:line="480" w:lineRule="exact"/>
      <w:widowControl/>
    </w:pPr>
    <w:rPr>
      <w:rFonts w:ascii="黑体" w:eastAsia="黑体"/>
      <w:b/>
      <w:position w:val="0"/>
      <w:sz w:val="24"/>
      <w:szCs w:val="24"/>
    </w:rPr>
  </w:style>
  <w:style w:type="paragraph" w:styleId="1082" w:customStyle="1">
    <w:name w:val="丁华正文"/>
    <w:basedOn w:val="831"/>
    <w:uiPriority w:val="0"/>
    <w:qFormat/>
    <w:pPr>
      <w:ind w:left="0" w:firstLine="510"/>
      <w:spacing w:after="0" w:line="360" w:lineRule="auto"/>
    </w:pPr>
    <w:rPr>
      <w:b w:val="0"/>
      <w:position w:val="0"/>
      <w:sz w:val="24"/>
    </w:rPr>
  </w:style>
  <w:style w:type="paragraph" w:styleId="1083" w:customStyle="1">
    <w:name w:val="xl45"/>
    <w:basedOn w:val="782"/>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84" w:customStyle="1">
    <w:name w:val="xl38"/>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5" w:customStyle="1">
    <w:name w:val="表格抬头"/>
    <w:basedOn w:val="782"/>
    <w:link w:val="1086"/>
    <w:uiPriority w:val="0"/>
    <w:qFormat/>
    <w:pPr>
      <w:jc w:val="center"/>
    </w:pPr>
    <w:rPr>
      <w:rFonts w:ascii="黑体" w:eastAsia="黑体"/>
      <w:position w:val="0"/>
      <w:sz w:val="21"/>
    </w:rPr>
  </w:style>
  <w:style w:type="character" w:styleId="1086" w:customStyle="1">
    <w:name w:val="表格抬头 Char"/>
    <w:link w:val="1085"/>
    <w:uiPriority w:val="0"/>
    <w:qFormat/>
    <w:rPr>
      <w:rFonts w:ascii="黑体" w:eastAsia="黑体"/>
      <w:b/>
      <w:sz w:val="21"/>
    </w:rPr>
  </w:style>
  <w:style w:type="paragraph" w:styleId="1087" w:customStyle="1">
    <w:name w:val="插图"/>
    <w:basedOn w:val="782"/>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88" w:customStyle="1">
    <w:name w:val="样式 段后: 0.25 行"/>
    <w:basedOn w:val="782"/>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89" w:customStyle="1">
    <w:name w:val="Char Char Char Char Char Char Char Char Char Char Char1 Char Char Char1"/>
    <w:basedOn w:val="782"/>
    <w:uiPriority w:val="0"/>
    <w:semiHidden/>
    <w:qFormat/>
    <w:pPr>
      <w:ind w:firstLine="200"/>
      <w:jc w:val="left"/>
    </w:pPr>
    <w:rPr>
      <w:rFonts w:ascii="Tahoma" w:hAnsi="Tahoma" w:eastAsia="Calibri" w:cs="宋体"/>
      <w:b w:val="0"/>
      <w:position w:val="0"/>
      <w:szCs w:val="24"/>
      <w:lang w:val="zh-CN"/>
    </w:rPr>
  </w:style>
  <w:style w:type="paragraph" w:styleId="1090" w:customStyle="1">
    <w:name w:val="xl56"/>
    <w:basedOn w:val="78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1" w:customStyle="1">
    <w:name w:val="符号与编号 Char"/>
    <w:basedOn w:val="782"/>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92" w:customStyle="1">
    <w:name w:val="正文文本 New New"/>
    <w:basedOn w:val="782"/>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93" w:customStyle="1">
    <w:name w:val="普通正文"/>
    <w:basedOn w:val="782"/>
    <w:uiPriority w:val="0"/>
    <w:qFormat/>
    <w:pPr>
      <w:ind w:firstLine="480"/>
      <w:jc w:val="left"/>
      <w:spacing w:before="120" w:after="120" w:line="360" w:lineRule="auto"/>
    </w:pPr>
    <w:rPr>
      <w:rFonts w:ascii="Arial" w:hAnsi="Arial"/>
      <w:szCs w:val="24"/>
    </w:rPr>
  </w:style>
  <w:style w:type="paragraph" w:styleId="1094" w:customStyle="1">
    <w:name w:val="tableau"/>
    <w:basedOn w:val="782"/>
    <w:uiPriority w:val="0"/>
    <w:qFormat/>
    <w:pPr>
      <w:jc w:val="center"/>
      <w:spacing w:before="20" w:after="20"/>
      <w:widowControl/>
    </w:pPr>
    <w:rPr>
      <w:rFonts w:ascii="Arial" w:hAnsi="Arial" w:eastAsia="Calibri" w:cs="宋体"/>
      <w:b w:val="0"/>
      <w:position w:val="0"/>
      <w:sz w:val="16"/>
      <w:lang w:val="en-GB" w:eastAsia="en-US"/>
    </w:rPr>
  </w:style>
  <w:style w:type="paragraph" w:styleId="1095" w:customStyle="1">
    <w:name w:val="丁华标题3"/>
    <w:basedOn w:val="1096"/>
    <w:next w:val="1082"/>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96" w:customStyle="1">
    <w:name w:val="丁华标题2"/>
    <w:basedOn w:val="784"/>
    <w:next w:val="1082"/>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97" w:customStyle="1">
    <w:name w:val="正文2"/>
    <w:basedOn w:val="782"/>
    <w:uiPriority w:val="0"/>
    <w:qFormat/>
    <w:pPr>
      <w:ind w:firstLine="510"/>
      <w:spacing w:before="156" w:line="360" w:lineRule="auto"/>
    </w:pPr>
    <w:rPr>
      <w:rFonts w:ascii="Calibri" w:hAnsi="Calibri" w:eastAsia="Calibri" w:cs="宋体"/>
      <w:b w:val="0"/>
      <w:position w:val="0"/>
      <w:lang w:val="zh-CN"/>
    </w:rPr>
  </w:style>
  <w:style w:type="paragraph" w:styleId="1098" w:customStyle="1">
    <w:name w:val="Char Char Char Char Char Char Char Char Char Char Char Char Char Char Char Char Char Char Char Char Char Char Char"/>
    <w:basedOn w:val="782"/>
    <w:uiPriority w:val="0"/>
    <w:qFormat/>
    <w:rPr>
      <w:rFonts w:ascii="Tahoma" w:hAnsi="Tahoma" w:eastAsia="Calibri" w:cs="宋体"/>
      <w:b w:val="0"/>
      <w:position w:val="0"/>
      <w:lang w:val="zh-CN"/>
    </w:rPr>
  </w:style>
  <w:style w:type="paragraph" w:styleId="1099" w:customStyle="1">
    <w:name w:val="正文文本缩进 31"/>
    <w:basedOn w:val="782"/>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00" w:customStyle="1">
    <w:name w:val="font10"/>
    <w:basedOn w:val="782"/>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01" w:customStyle="1">
    <w:name w:val="样式 加点正文 + 段前: 0.5 行 段后: 0.5 行1"/>
    <w:basedOn w:val="782"/>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102" w:customStyle="1">
    <w:name w:val="正文lzq"/>
    <w:basedOn w:val="782"/>
    <w:uiPriority w:val="0"/>
    <w:qFormat/>
    <w:pPr>
      <w:ind w:firstLine="480"/>
      <w:spacing w:line="360" w:lineRule="auto"/>
    </w:pPr>
    <w:rPr>
      <w:rFonts w:ascii="Calibri" w:hAnsi="Calibri" w:eastAsia="Calibri" w:cs="宋体"/>
      <w:b w:val="0"/>
      <w:position w:val="0"/>
      <w:lang w:val="zh-CN"/>
    </w:rPr>
  </w:style>
  <w:style w:type="paragraph" w:styleId="1103" w:customStyle="1">
    <w:name w:val="正文 首行缩进:  2 字符 Char Char"/>
    <w:basedOn w:val="782"/>
    <w:uiPriority w:val="0"/>
    <w:qFormat/>
    <w:pPr>
      <w:ind w:firstLine="480"/>
      <w:spacing w:line="360" w:lineRule="auto"/>
    </w:pPr>
    <w:rPr>
      <w:rFonts w:ascii="楷体_GB2312" w:hAnsi="Calibri" w:eastAsia="楷体_GB2312" w:cs="宋体"/>
      <w:b w:val="0"/>
      <w:bCs/>
      <w:position w:val="0"/>
      <w:szCs w:val="24"/>
      <w:lang w:val="zh-CN"/>
    </w:rPr>
  </w:style>
  <w:style w:type="paragraph" w:styleId="1104" w:customStyle="1">
    <w:name w:val="font11"/>
    <w:basedOn w:val="782"/>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05" w:customStyle="1">
    <w:name w:val="xl41"/>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6" w:customStyle="1">
    <w:name w:val="Char Char1"/>
    <w:basedOn w:val="782"/>
    <w:uiPriority w:val="0"/>
    <w:qFormat/>
    <w:rPr>
      <w:rFonts w:ascii="Tahoma" w:hAnsi="Tahoma" w:eastAsia="Calibri" w:cs="Tahoma"/>
      <w:b w:val="0"/>
      <w:position w:val="0"/>
      <w:lang w:val="zh-CN"/>
    </w:rPr>
  </w:style>
  <w:style w:type="paragraph" w:styleId="1107" w:customStyle="1">
    <w:name w:val="新图表正文"/>
    <w:link w:val="1108"/>
    <w:uiPriority w:val="0"/>
    <w:qFormat/>
    <w:pPr>
      <w:jc w:val="both"/>
    </w:pPr>
    <w:rPr>
      <w:rFonts w:ascii="宋体" w:hAnsi="宋体" w:eastAsia="宋体" w:cs="Times New Roman"/>
      <w:sz w:val="18"/>
      <w:szCs w:val="21"/>
      <w:lang w:val="en-US" w:eastAsia="zh-CN" w:bidi="ar-SA"/>
    </w:rPr>
  </w:style>
  <w:style w:type="character" w:styleId="1108" w:customStyle="1">
    <w:name w:val="新图表正文 Char Char"/>
    <w:link w:val="1107"/>
    <w:uiPriority w:val="0"/>
    <w:qFormat/>
    <w:rPr>
      <w:rFonts w:ascii="宋体" w:hAnsi="宋体"/>
      <w:sz w:val="18"/>
      <w:szCs w:val="21"/>
      <w:lang w:bidi="ar-SA"/>
    </w:rPr>
  </w:style>
  <w:style w:type="paragraph" w:styleId="1109" w:customStyle="1">
    <w:name w:val="Char2 Char Char Char Char Char Char1"/>
    <w:basedOn w:val="782"/>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10" w:customStyle="1">
    <w:name w:val="xl58"/>
    <w:basedOn w:val="782"/>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11" w:customStyle="1">
    <w:name w:val="font14"/>
    <w:basedOn w:val="782"/>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1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13" w:customStyle="1">
    <w:name w:val="默认段落字体 Para Char Char Char Char Char Char Char"/>
    <w:basedOn w:val="782"/>
    <w:uiPriority w:val="0"/>
    <w:qFormat/>
    <w:rPr>
      <w:rFonts w:ascii="Calibri" w:hAnsi="Calibri" w:eastAsia="Calibri" w:cs="宋体"/>
      <w:b w:val="0"/>
      <w:position w:val="0"/>
      <w:sz w:val="20"/>
      <w:lang w:val="zh-CN"/>
    </w:rPr>
  </w:style>
  <w:style w:type="paragraph" w:styleId="1114" w:customStyle="1">
    <w:name w:val="xl55"/>
    <w:basedOn w:val="78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15" w:customStyle="1">
    <w:name w:val="默认段落字体 Para Char Char Char Char Char Char Char Char Char1 Char Char Char Char Char Char Char"/>
    <w:basedOn w:val="803"/>
    <w:uiPriority w:val="0"/>
    <w:qFormat/>
    <w:rPr>
      <w:rFonts w:ascii="Tahoma" w:hAnsi="Tahoma"/>
      <w:szCs w:val="24"/>
    </w:rPr>
  </w:style>
  <w:style w:type="paragraph" w:styleId="1116" w:customStyle="1">
    <w:name w:val="Char Char Char Char Char"/>
    <w:basedOn w:val="782"/>
    <w:uiPriority w:val="0"/>
    <w:qFormat/>
    <w:rPr>
      <w:rFonts w:ascii="Tahoma" w:hAnsi="Tahoma" w:eastAsia="Calibri" w:cs="Tahoma"/>
      <w:b w:val="0"/>
      <w:position w:val="0"/>
      <w:lang w:val="zh-CN"/>
    </w:rPr>
  </w:style>
  <w:style w:type="paragraph" w:styleId="1117" w:customStyle="1">
    <w:name w:val="Char Char Char"/>
    <w:basedOn w:val="782"/>
    <w:uiPriority w:val="0"/>
    <w:qFormat/>
    <w:rPr>
      <w:rFonts w:ascii="Tahoma" w:hAnsi="Tahoma" w:eastAsia="Calibri" w:cs="宋体"/>
      <w:b w:val="0"/>
      <w:position w:val="0"/>
      <w:lang w:val="zh-CN"/>
    </w:rPr>
  </w:style>
  <w:style w:type="paragraph" w:styleId="111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19" w:customStyle="1">
    <w:name w:val="一级标题"/>
    <w:basedOn w:val="782"/>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120" w:customStyle="1">
    <w:name w:val="xl52"/>
    <w:basedOn w:val="78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21" w:customStyle="1">
    <w:name w:val="Pa5"/>
    <w:basedOn w:val="782"/>
    <w:next w:val="782"/>
    <w:uiPriority w:val="0"/>
    <w:qFormat/>
    <w:pPr>
      <w:jc w:val="left"/>
      <w:spacing w:line="241" w:lineRule="atLeast"/>
    </w:pPr>
    <w:rPr>
      <w:rFonts w:ascii="HYDaHeiJ" w:hAnsi="Calibri" w:eastAsia="HYDaHeiJ" w:cs="宋体"/>
      <w:b w:val="0"/>
      <w:position w:val="0"/>
      <w:szCs w:val="24"/>
      <w:lang w:val="zh-CN"/>
    </w:rPr>
  </w:style>
  <w:style w:type="paragraph" w:styleId="1122" w:customStyle="1">
    <w:name w:val="小四 段落 宋体 Char Char"/>
    <w:basedOn w:val="782"/>
    <w:uiPriority w:val="0"/>
    <w:qFormat/>
    <w:pPr>
      <w:ind w:firstLine="480"/>
      <w:spacing w:line="360" w:lineRule="auto"/>
    </w:pPr>
    <w:rPr>
      <w:rFonts w:hAnsi="宋体" w:eastAsia="Calibri" w:cs="宋体"/>
      <w:b w:val="0"/>
      <w:position w:val="0"/>
      <w:szCs w:val="24"/>
      <w:lang w:val="zh-CN"/>
    </w:rPr>
  </w:style>
  <w:style w:type="paragraph" w:styleId="1123" w:customStyle="1">
    <w:name w:val="xl40"/>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4" w:customStyle="1">
    <w:name w:val="段落"/>
    <w:basedOn w:val="782"/>
    <w:uiPriority w:val="0"/>
    <w:qFormat/>
    <w:pPr>
      <w:ind w:firstLine="480"/>
      <w:spacing w:line="460" w:lineRule="exact"/>
    </w:pPr>
    <w:rPr>
      <w:rFonts w:ascii="Calibri" w:hAnsi="Calibri" w:eastAsia="Calibri" w:cs="宋体"/>
      <w:b w:val="0"/>
      <w:position w:val="0"/>
      <w:lang w:val="zh-CN"/>
    </w:rPr>
  </w:style>
  <w:style w:type="paragraph" w:styleId="1125" w:customStyle="1">
    <w:name w:val="公文标题 2"/>
    <w:basedOn w:val="782"/>
    <w:next w:val="1126"/>
    <w:uiPriority w:val="0"/>
    <w:qFormat/>
    <w:pPr>
      <w:outlineLvl w:val="1"/>
    </w:pPr>
    <w:rPr>
      <w:rFonts w:ascii="仿宋_GB2312" w:hAnsi="宋体" w:eastAsia="仿宋_GB2312" w:cs="宋体"/>
      <w:b w:val="0"/>
      <w:position w:val="0"/>
      <w:sz w:val="28"/>
      <w:szCs w:val="24"/>
      <w:lang w:val="zh-CN"/>
    </w:rPr>
  </w:style>
  <w:style w:type="paragraph" w:styleId="1126" w:customStyle="1">
    <w:name w:val="公文正文"/>
    <w:basedOn w:val="809"/>
    <w:uiPriority w:val="0"/>
    <w:qFormat/>
    <w:pPr>
      <w:ind w:left="0" w:firstLine="200"/>
      <w:spacing w:after="0"/>
    </w:pPr>
    <w:rPr>
      <w:rFonts w:ascii="仿宋_GB2312" w:hAnsi="宋体" w:eastAsia="仿宋_GB2312"/>
      <w:b w:val="0"/>
      <w:position w:val="0"/>
      <w:sz w:val="28"/>
      <w:szCs w:val="24"/>
    </w:rPr>
  </w:style>
  <w:style w:type="paragraph" w:styleId="1127" w:customStyle="1">
    <w:name w:val="符号与编号"/>
    <w:basedOn w:val="782"/>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28" w:customStyle="1">
    <w:name w:val="样式 首行缩进:  2 字符"/>
    <w:basedOn w:val="782"/>
    <w:link w:val="1129"/>
    <w:uiPriority w:val="0"/>
    <w:qFormat/>
    <w:pPr>
      <w:ind w:firstLine="480"/>
      <w:spacing w:line="360" w:lineRule="auto"/>
    </w:pPr>
    <w:rPr>
      <w:rFonts w:ascii="Times New Roman"/>
      <w:b w:val="0"/>
      <w:position w:val="0"/>
    </w:rPr>
  </w:style>
  <w:style w:type="character" w:styleId="1129" w:customStyle="1">
    <w:name w:val="样式 首行缩进:  2 字符 Char Char"/>
    <w:link w:val="1128"/>
    <w:uiPriority w:val="0"/>
    <w:qFormat/>
    <w:rPr>
      <w:rFonts w:cs="宋体"/>
      <w:sz w:val="24"/>
    </w:rPr>
  </w:style>
  <w:style w:type="paragraph" w:styleId="1130" w:customStyle="1">
    <w:name w:val="正文 + Arial Char"/>
    <w:basedOn w:val="782"/>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31" w:customStyle="1">
    <w:name w:val="xl37"/>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32" w:customStyle="1">
    <w:name w:val="Pa6"/>
    <w:basedOn w:val="782"/>
    <w:next w:val="782"/>
    <w:uiPriority w:val="0"/>
    <w:qFormat/>
    <w:pPr>
      <w:jc w:val="left"/>
      <w:spacing w:line="241" w:lineRule="atLeast"/>
    </w:pPr>
    <w:rPr>
      <w:rFonts w:ascii="HYDaHeiJ" w:hAnsi="Calibri" w:eastAsia="HYDaHeiJ" w:cs="宋体"/>
      <w:b w:val="0"/>
      <w:position w:val="0"/>
      <w:szCs w:val="24"/>
      <w:lang w:val="zh-CN"/>
    </w:rPr>
  </w:style>
  <w:style w:type="paragraph" w:styleId="1133" w:customStyle="1">
    <w:name w:val="表格文字"/>
    <w:basedOn w:val="782"/>
    <w:uiPriority w:val="0"/>
    <w:qFormat/>
    <w:pPr>
      <w:ind w:firstLine="200"/>
      <w:jc w:val="left"/>
      <w:spacing w:line="360" w:lineRule="auto"/>
    </w:pPr>
    <w:rPr>
      <w:rFonts w:ascii="Arial" w:hAnsi="Arial" w:eastAsia="Calibri" w:cs="宋体"/>
      <w:b w:val="0"/>
      <w:position w:val="0"/>
      <w:lang w:val="zh-CN"/>
    </w:rPr>
  </w:style>
  <w:style w:type="paragraph" w:styleId="1134" w:customStyle="1">
    <w:name w:val="xl47"/>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35" w:customStyle="1">
    <w:name w:val="xl24"/>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6" w:customStyle="1">
    <w:name w:val="样式 标题 2第一章 标题 2Heading 2 HiddenHeading 2 CCBSheading 2H2h2..."/>
    <w:basedOn w:val="784"/>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37" w:customStyle="1">
    <w:name w:val="默认段落字体 Para Char"/>
    <w:basedOn w:val="782"/>
    <w:uiPriority w:val="0"/>
    <w:qFormat/>
    <w:rPr>
      <w:rFonts w:ascii="Calibri" w:hAnsi="Calibri" w:eastAsia="Calibri" w:cs="宋体"/>
      <w:b w:val="0"/>
      <w:position w:val="0"/>
      <w:szCs w:val="24"/>
      <w:lang w:val="zh-CN"/>
    </w:rPr>
  </w:style>
  <w:style w:type="paragraph" w:styleId="1138" w:customStyle="1">
    <w:name w:val="Char Char Char Char Char Char Char"/>
    <w:basedOn w:val="782"/>
    <w:uiPriority w:val="0"/>
    <w:qFormat/>
    <w:pPr>
      <w:tabs>
        <w:tab w:val="left" w:pos="360" w:leader="none"/>
      </w:tabs>
    </w:pPr>
    <w:rPr>
      <w:rFonts w:ascii="Times New Roman"/>
      <w:szCs w:val="24"/>
    </w:rPr>
  </w:style>
  <w:style w:type="paragraph" w:styleId="1139" w:customStyle="1">
    <w:name w:val="首行缩进"/>
    <w:basedOn w:val="782"/>
    <w:uiPriority w:val="0"/>
    <w:qFormat/>
    <w:pPr>
      <w:ind w:firstLine="480"/>
    </w:pPr>
    <w:rPr>
      <w:rFonts w:ascii="Calibri" w:hAnsi="Calibri" w:eastAsia="Calibri" w:cs="宋体"/>
      <w:b w:val="0"/>
      <w:position w:val="0"/>
      <w:sz w:val="20"/>
      <w:lang w:val="zh-CN"/>
    </w:rPr>
  </w:style>
  <w:style w:type="paragraph" w:styleId="1140" w:customStyle="1">
    <w:name w:val="xl60"/>
    <w:basedOn w:val="78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41" w:customStyle="1">
    <w:name w:val="标题4，章节第四层"/>
    <w:basedOn w:val="782"/>
    <w:next w:val="782"/>
    <w:uiPriority w:val="0"/>
    <w:qFormat/>
    <w:pPr>
      <w:spacing w:line="360" w:lineRule="auto"/>
      <w:tabs>
        <w:tab w:val="left" w:pos="0" w:leader="none"/>
      </w:tabs>
      <w:outlineLvl w:val="3"/>
    </w:pPr>
    <w:rPr>
      <w:rFonts w:hAnsi="宋体" w:eastAsia="Calibri" w:cs="宋体"/>
      <w:position w:val="0"/>
      <w:szCs w:val="24"/>
      <w:lang w:val="zh-CN"/>
    </w:rPr>
  </w:style>
  <w:style w:type="paragraph" w:styleId="1142" w:customStyle="1">
    <w:name w:val="xl51"/>
    <w:basedOn w:val="78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43" w:customStyle="1">
    <w:name w:val="表格内文字"/>
    <w:basedOn w:val="782"/>
    <w:uiPriority w:val="0"/>
    <w:qFormat/>
    <w:pPr>
      <w:spacing w:line="300" w:lineRule="atLeast"/>
    </w:pPr>
    <w:rPr>
      <w:rFonts w:ascii="Calibri" w:hAnsi="Calibri" w:eastAsia="Calibri" w:cs="宋体"/>
      <w:b w:val="0"/>
      <w:position w:val="0"/>
      <w:sz w:val="18"/>
      <w:szCs w:val="24"/>
      <w:lang w:val="zh-CN"/>
    </w:rPr>
  </w:style>
  <w:style w:type="paragraph" w:styleId="1144" w:customStyle="1">
    <w:name w:val="xl26"/>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5"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146" w:customStyle="1">
    <w:name w:val="Char Char2"/>
    <w:basedOn w:val="782"/>
    <w:uiPriority w:val="0"/>
    <w:qFormat/>
    <w:rPr>
      <w:rFonts w:ascii="Tahoma" w:hAnsi="Tahoma" w:eastAsia="Calibri" w:cs="宋体"/>
      <w:b w:val="0"/>
      <w:position w:val="0"/>
      <w:lang w:val="zh-CN"/>
    </w:rPr>
  </w:style>
  <w:style w:type="paragraph" w:styleId="1147" w:customStyle="1">
    <w:name w:val="Default Text"/>
    <w:basedOn w:val="782"/>
    <w:uiPriority w:val="0"/>
    <w:qFormat/>
    <w:pPr>
      <w:jc w:val="left"/>
      <w:widowControl/>
    </w:pPr>
    <w:rPr>
      <w:rFonts w:ascii="Calibri" w:hAnsi="Calibri" w:eastAsia="Calibri" w:cs="宋体"/>
      <w:b w:val="0"/>
      <w:position w:val="0"/>
      <w:lang w:val="zh-CN" w:eastAsia="en-US"/>
    </w:rPr>
  </w:style>
  <w:style w:type="paragraph" w:styleId="1148" w:customStyle="1">
    <w:name w:val="正文文本缩进1"/>
    <w:basedOn w:val="782"/>
    <w:uiPriority w:val="0"/>
    <w:qFormat/>
    <w:pPr>
      <w:ind w:left="420"/>
      <w:spacing w:after="120"/>
    </w:pPr>
    <w:rPr>
      <w:rFonts w:ascii="Calibri" w:hAnsi="Calibri" w:eastAsia="Calibri" w:cs="宋体"/>
      <w:b w:val="0"/>
      <w:position w:val="0"/>
      <w:sz w:val="20"/>
      <w:szCs w:val="24"/>
      <w:lang w:val="zh-CN"/>
    </w:rPr>
  </w:style>
  <w:style w:type="paragraph" w:styleId="1149" w:customStyle="1">
    <w:name w:val="正文 首行缩进:  2 字符 Char"/>
    <w:basedOn w:val="782"/>
    <w:uiPriority w:val="0"/>
    <w:qFormat/>
    <w:pPr>
      <w:ind w:firstLine="480"/>
      <w:spacing w:line="360" w:lineRule="auto"/>
    </w:pPr>
    <w:rPr>
      <w:rFonts w:ascii="Calibri" w:hAnsi="Calibri" w:eastAsia="Calibri" w:cs="宋体"/>
      <w:b w:val="0"/>
      <w:position w:val="0"/>
      <w:lang w:val="zh-CN"/>
    </w:rPr>
  </w:style>
  <w:style w:type="paragraph" w:styleId="1150" w:customStyle="1">
    <w:name w:val="正文表标题"/>
    <w:next w:val="100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51" w:customStyle="1">
    <w:name w:val="正文 居中"/>
    <w:basedOn w:val="782"/>
    <w:uiPriority w:val="0"/>
    <w:qFormat/>
    <w:pPr>
      <w:jc w:val="center"/>
      <w:spacing w:line="360" w:lineRule="auto"/>
    </w:pPr>
    <w:rPr>
      <w:rFonts w:ascii="Calibri" w:hAnsi="Calibri" w:eastAsia="Calibri" w:cs="宋体"/>
      <w:b w:val="0"/>
      <w:position w:val="0"/>
      <w:lang w:val="zh-CN"/>
    </w:rPr>
  </w:style>
  <w:style w:type="paragraph" w:styleId="1152" w:customStyle="1">
    <w:name w:val="Char Char Char1"/>
    <w:basedOn w:val="803"/>
    <w:uiPriority w:val="0"/>
    <w:qFormat/>
    <w:pPr>
      <w:spacing w:line="436" w:lineRule="exact"/>
    </w:pPr>
    <w:rPr>
      <w:b w:val="0"/>
      <w:position w:val="0"/>
      <w:sz w:val="21"/>
      <w:szCs w:val="24"/>
    </w:rPr>
  </w:style>
  <w:style w:type="paragraph" w:styleId="1153" w:customStyle="1">
    <w:name w:val="样式1"/>
    <w:basedOn w:val="782"/>
    <w:next w:val="786"/>
    <w:uiPriority w:val="0"/>
    <w:qFormat/>
    <w:pPr>
      <w:ind w:firstLine="480"/>
      <w:spacing w:line="300" w:lineRule="auto"/>
    </w:pPr>
  </w:style>
  <w:style w:type="paragraph" w:styleId="1154" w:customStyle="1">
    <w:name w:val="正文缩进1"/>
    <w:basedOn w:val="782"/>
    <w:link w:val="1155"/>
    <w:uiPriority w:val="0"/>
    <w:qFormat/>
    <w:pPr>
      <w:ind w:firstLine="420"/>
    </w:pPr>
    <w:rPr>
      <w:rFonts w:ascii="Times New Roman"/>
      <w:b w:val="0"/>
      <w:position w:val="0"/>
      <w:sz w:val="20"/>
    </w:rPr>
  </w:style>
  <w:style w:type="character" w:styleId="1155" w:customStyle="1">
    <w:name w:val="正文缩进 Char1"/>
    <w:link w:val="1154"/>
    <w:uiPriority w:val="0"/>
    <w:qFormat/>
  </w:style>
  <w:style w:type="paragraph" w:styleId="1156" w:customStyle="1">
    <w:name w:val="1"/>
    <w:basedOn w:val="782"/>
    <w:next w:val="837"/>
    <w:uiPriority w:val="0"/>
    <w:qFormat/>
    <w:pPr>
      <w:spacing w:line="360" w:lineRule="auto"/>
    </w:pPr>
    <w:rPr>
      <w:rFonts w:ascii="Calibri" w:hAnsi="Calibri" w:eastAsia="仿宋_GB2312" w:cs="宋体"/>
      <w:b w:val="0"/>
      <w:position w:val="0"/>
      <w:szCs w:val="24"/>
      <w:lang w:val="zh-CN"/>
    </w:rPr>
  </w:style>
  <w:style w:type="paragraph" w:styleId="1157" w:customStyle="1">
    <w:name w:val="Char Char Char Char Char Char Char Char Char Char Char"/>
    <w:basedOn w:val="782"/>
    <w:uiPriority w:val="0"/>
    <w:qFormat/>
    <w:rPr>
      <w:rFonts w:ascii="Tahoma" w:hAnsi="Tahoma" w:eastAsia="Calibri" w:cs="宋体"/>
      <w:b w:val="0"/>
      <w:position w:val="0"/>
      <w:lang w:val="zh-CN"/>
    </w:rPr>
  </w:style>
  <w:style w:type="paragraph" w:styleId="1158" w:customStyle="1">
    <w:name w:val="样式"/>
    <w:basedOn w:val="782"/>
    <w:uiPriority w:val="0"/>
    <w:qFormat/>
    <w:pPr>
      <w:spacing w:before="120" w:after="120" w:line="360" w:lineRule="auto"/>
    </w:pPr>
    <w:rPr>
      <w:rFonts w:hAnsi="Calibri" w:eastAsia="Calibri" w:cs="宋体"/>
      <w:b w:val="0"/>
      <w:position w:val="0"/>
      <w:lang w:val="zh-CN"/>
    </w:rPr>
  </w:style>
  <w:style w:type="paragraph" w:styleId="1159" w:customStyle="1">
    <w:name w:val="xl31"/>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60" w:customStyle="1">
    <w:name w:val="纯文本1"/>
    <w:basedOn w:val="782"/>
    <w:uiPriority w:val="0"/>
    <w:qFormat/>
    <w:rPr>
      <w:rFonts w:hAnsi="宋体" w:eastAsia="楷体_GB2312" w:cs="宋体"/>
      <w:b w:val="0"/>
      <w:position w:val="0"/>
      <w:sz w:val="28"/>
      <w:lang w:val="zh-CN"/>
    </w:rPr>
  </w:style>
  <w:style w:type="paragraph" w:styleId="1161" w:customStyle="1">
    <w:name w:val="表格1"/>
    <w:basedOn w:val="782"/>
    <w:uiPriority w:val="0"/>
    <w:qFormat/>
    <w:rPr>
      <w:rFonts w:hAnsi="Calibri" w:eastAsia="Calibri" w:cs="宋体"/>
      <w:b w:val="0"/>
      <w:position w:val="0"/>
      <w:sz w:val="20"/>
      <w:szCs w:val="21"/>
      <w:lang w:val="zh-CN"/>
    </w:rPr>
  </w:style>
  <w:style w:type="paragraph" w:styleId="1162" w:customStyle="1">
    <w:name w:val="Char"/>
    <w:basedOn w:val="782"/>
    <w:uiPriority w:val="0"/>
    <w:semiHidden/>
    <w:qFormat/>
    <w:rPr>
      <w:rFonts w:ascii="Tahoma" w:hAnsi="Tahoma" w:eastAsia="Calibri" w:cs="仿宋_GB2312"/>
      <w:b w:val="0"/>
      <w:position w:val="0"/>
      <w:szCs w:val="28"/>
      <w:lang w:val="zh-CN"/>
    </w:rPr>
  </w:style>
  <w:style w:type="paragraph" w:styleId="1163" w:customStyle="1">
    <w:name w:val="正文缩进2字符"/>
    <w:basedOn w:val="782"/>
    <w:uiPriority w:val="0"/>
    <w:qFormat/>
    <w:pPr>
      <w:ind w:firstLine="200"/>
      <w:spacing w:line="300" w:lineRule="auto"/>
    </w:pPr>
    <w:rPr>
      <w:rFonts w:ascii="仿宋_GB2312" w:hAnsi="Calibri" w:eastAsia="仿宋_GB2312" w:cs="宋体"/>
      <w:b w:val="0"/>
      <w:position w:val="0"/>
      <w:sz w:val="32"/>
      <w:szCs w:val="32"/>
      <w:lang w:val="zh-CN"/>
    </w:rPr>
  </w:style>
  <w:style w:type="paragraph" w:styleId="1164" w:customStyle="1">
    <w:name w:val="Char1"/>
    <w:basedOn w:val="782"/>
    <w:uiPriority w:val="0"/>
    <w:qFormat/>
    <w:rPr>
      <w:rFonts w:ascii="仿宋_GB2312" w:hAnsi="宋体" w:eastAsia="仿宋_GB2312" w:cs="宋体"/>
      <w:position w:val="0"/>
      <w:sz w:val="32"/>
      <w:szCs w:val="32"/>
      <w:lang w:val="zh-CN"/>
    </w:rPr>
  </w:style>
  <w:style w:type="paragraph" w:styleId="1165" w:customStyle="1">
    <w:name w:val="样式 样式 首行缩进:  2 字符 + 行距: 1.5 倍行距"/>
    <w:basedOn w:val="782"/>
    <w:uiPriority w:val="0"/>
    <w:qFormat/>
    <w:pPr>
      <w:ind w:firstLine="470"/>
      <w:spacing w:line="360" w:lineRule="auto"/>
    </w:pPr>
    <w:rPr>
      <w:rFonts w:ascii="Calibri" w:hAnsi="Calibri" w:eastAsia="Calibri" w:cs="宋体"/>
      <w:b w:val="0"/>
      <w:position w:val="0"/>
      <w:lang w:val="zh-CN"/>
    </w:rPr>
  </w:style>
  <w:style w:type="paragraph" w:styleId="1166" w:customStyle="1">
    <w:name w:val="符号与编号 Char Char"/>
    <w:basedOn w:val="782"/>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67" w:customStyle="1">
    <w:name w:val="Char Char1 Char1"/>
    <w:basedOn w:val="782"/>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68" w:customStyle="1">
    <w:name w:val="Char11"/>
    <w:basedOn w:val="782"/>
    <w:uiPriority w:val="0"/>
    <w:qFormat/>
    <w:pPr>
      <w:jc w:val="left"/>
      <w:spacing w:after="160" w:line="240" w:lineRule="exact"/>
      <w:widowControl/>
    </w:pPr>
    <w:rPr>
      <w:rFonts w:ascii="Verdana" w:hAnsi="Verdana" w:eastAsia="仿宋_GB2312" w:cs="宋体"/>
      <w:b w:val="0"/>
      <w:position w:val="0"/>
      <w:lang w:val="zh-CN" w:eastAsia="en-US"/>
    </w:rPr>
  </w:style>
  <w:style w:type="paragraph" w:styleId="1169" w:customStyle="1">
    <w:name w:val="样式 样式 首行缩进:  0.74 厘米 行距: 1.5 倍行距 + 段后: 0.5 行"/>
    <w:basedOn w:val="782"/>
    <w:uiPriority w:val="0"/>
    <w:qFormat/>
    <w:pPr>
      <w:ind w:firstLine="420"/>
      <w:spacing w:line="360" w:lineRule="auto"/>
    </w:pPr>
    <w:rPr>
      <w:rFonts w:ascii="楷体_GB2312" w:hAnsi="Calibri" w:eastAsia="楷体_GB2312" w:cs="宋体"/>
      <w:b w:val="0"/>
      <w:bCs/>
      <w:position w:val="0"/>
      <w:lang w:val="zh-CN"/>
    </w:rPr>
  </w:style>
  <w:style w:type="paragraph" w:styleId="1170" w:customStyle="1">
    <w:name w:val="Table Text Char"/>
    <w:uiPriority w:val="0"/>
    <w:qFormat/>
    <w:pPr>
      <w:spacing w:before="80" w:after="80"/>
    </w:pPr>
    <w:rPr>
      <w:rFonts w:ascii="Arial" w:hAnsi="Arial" w:eastAsia="宋体" w:cs="Arial"/>
      <w:sz w:val="18"/>
      <w:szCs w:val="28"/>
      <w:lang w:val="en-US" w:eastAsia="zh-CN" w:bidi="ar-SA"/>
    </w:rPr>
  </w:style>
  <w:style w:type="paragraph" w:styleId="1171" w:customStyle="1">
    <w:name w:val="Char Char Char Char"/>
    <w:basedOn w:val="803"/>
    <w:uiPriority w:val="0"/>
    <w:qFormat/>
    <w:pPr>
      <w:spacing w:line="360" w:lineRule="auto"/>
    </w:pPr>
    <w:rPr>
      <w:rFonts w:ascii="Tahoma" w:hAnsi="Tahoma"/>
      <w:szCs w:val="24"/>
    </w:rPr>
  </w:style>
  <w:style w:type="paragraph" w:styleId="1172" w:customStyle="1">
    <w:name w:val="xl54"/>
    <w:basedOn w:val="78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73" w:customStyle="1">
    <w:name w:val="正文文本 21"/>
    <w:basedOn w:val="782"/>
    <w:uiPriority w:val="0"/>
    <w:qFormat/>
    <w:pPr>
      <w:ind w:left="720" w:hanging="720"/>
      <w:widowControl/>
    </w:pPr>
    <w:rPr>
      <w:rFonts w:ascii="Calibri" w:hAnsi="Calibri" w:eastAsia="Calibri" w:cs="宋体"/>
      <w:b w:val="0"/>
      <w:position w:val="0"/>
      <w:lang w:val="en-GB"/>
    </w:rPr>
  </w:style>
  <w:style w:type="paragraph" w:styleId="1174" w:customStyle="1">
    <w:name w:val="Char Char Char Char Char Char Char Char"/>
    <w:basedOn w:val="782"/>
    <w:uiPriority w:val="0"/>
    <w:qFormat/>
    <w:pPr>
      <w:jc w:val="left"/>
      <w:spacing w:after="160" w:line="240" w:lineRule="exact"/>
      <w:widowControl/>
    </w:pPr>
    <w:rPr>
      <w:rFonts w:ascii="Verdana" w:hAnsi="Verdana"/>
      <w:sz w:val="20"/>
      <w:lang w:eastAsia="en-US"/>
    </w:rPr>
  </w:style>
  <w:style w:type="paragraph" w:styleId="117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76" w:customStyle="1">
    <w:name w:val="小四 段落 宋体 Char Char Char Char"/>
    <w:basedOn w:val="782"/>
    <w:uiPriority w:val="0"/>
    <w:qFormat/>
    <w:pPr>
      <w:ind w:right="-33" w:firstLine="480"/>
      <w:jc w:val="left"/>
      <w:spacing w:line="360" w:lineRule="auto"/>
    </w:pPr>
    <w:rPr>
      <w:rFonts w:ascii="Calibri" w:hAnsi="Calibri" w:eastAsia="Calibri" w:cs="宋体"/>
      <w:b w:val="0"/>
      <w:position w:val="0"/>
      <w:szCs w:val="24"/>
      <w:lang w:val="zh-CN"/>
    </w:rPr>
  </w:style>
  <w:style w:type="paragraph" w:styleId="1177" w:customStyle="1">
    <w:name w:val="zw"/>
    <w:basedOn w:val="782"/>
    <w:uiPriority w:val="0"/>
    <w:qFormat/>
    <w:pPr>
      <w:ind w:firstLine="480"/>
      <w:jc w:val="left"/>
      <w:spacing w:line="360" w:lineRule="auto"/>
      <w:widowControl/>
    </w:pPr>
    <w:rPr>
      <w:rFonts w:hAnsi="宋体" w:eastAsia="Calibri" w:cs="宋体"/>
      <w:b w:val="0"/>
      <w:bCs/>
      <w:position w:val="0"/>
      <w:lang w:val="zh-CN"/>
    </w:rPr>
  </w:style>
  <w:style w:type="paragraph" w:styleId="1178" w:customStyle="1">
    <w:name w:val="Char Char Char Char Char Char Char Char1"/>
    <w:basedOn w:val="782"/>
    <w:uiPriority w:val="0"/>
    <w:qFormat/>
    <w:rPr>
      <w:rFonts w:ascii="Tahoma" w:hAnsi="Tahoma" w:eastAsia="Calibri" w:cs="Tahoma"/>
      <w:b w:val="0"/>
      <w:position w:val="0"/>
      <w:lang w:val="zh-CN"/>
    </w:rPr>
  </w:style>
  <w:style w:type="paragraph" w:styleId="1179" w:customStyle="1">
    <w:name w:val="xl42"/>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0" w:customStyle="1">
    <w:name w:val="Char Char Char Char Char Char Char Char Char Char Char Char Char"/>
    <w:basedOn w:val="803"/>
    <w:uiPriority w:val="0"/>
    <w:qFormat/>
    <w:rPr>
      <w:rFonts w:ascii="Tahoma" w:hAnsi="Tahoma"/>
      <w:b w:val="0"/>
      <w:position w:val="0"/>
      <w:szCs w:val="24"/>
    </w:rPr>
  </w:style>
  <w:style w:type="paragraph" w:styleId="1181" w:customStyle="1">
    <w:name w:val="_Style 42"/>
    <w:basedOn w:val="782"/>
    <w:next w:val="808"/>
    <w:uiPriority w:val="0"/>
    <w:qFormat/>
    <w:rPr>
      <w:rFonts w:ascii="楷体_GB2312" w:hAnsi="Arial" w:eastAsia="楷体_GB2312" w:cs="宋体"/>
      <w:b w:val="0"/>
      <w:position w:val="0"/>
      <w:sz w:val="28"/>
      <w:lang w:val="zh-CN"/>
    </w:rPr>
  </w:style>
  <w:style w:type="paragraph" w:styleId="1182" w:customStyle="1">
    <w:name w:val="Char Char Char Char Char Char Char1"/>
    <w:basedOn w:val="782"/>
    <w:uiPriority w:val="0"/>
    <w:qFormat/>
    <w:pPr>
      <w:jc w:val="left"/>
    </w:pPr>
    <w:rPr>
      <w:rFonts w:ascii="Tahoma" w:hAnsi="Tahoma" w:eastAsia="Calibri" w:cs="宋体"/>
      <w:b w:val="0"/>
      <w:position w:val="0"/>
      <w:lang w:val="zh-CN"/>
    </w:rPr>
  </w:style>
  <w:style w:type="paragraph" w:styleId="1183" w:customStyle="1">
    <w:name w:val="样式 样式 标题 3H3sect1.2.3BOD 0Heading 3 - oldh3l3CTLevel 3 Head... +..."/>
    <w:basedOn w:val="782"/>
    <w:uiPriority w:val="0"/>
    <w:qFormat/>
    <w:pPr>
      <w:jc w:val="left"/>
      <w:keepLines/>
      <w:keepNext/>
      <w:outlineLvl w:val="2"/>
    </w:pPr>
    <w:rPr>
      <w:rFonts w:ascii="Calibri" w:hAnsi="Calibri" w:eastAsia="Calibri" w:cs="宋体"/>
      <w:bCs/>
      <w:position w:val="0"/>
      <w:lang w:val="zh-CN"/>
    </w:rPr>
  </w:style>
  <w:style w:type="paragraph" w:styleId="1184" w:customStyle="1">
    <w:name w:val="条1"/>
    <w:basedOn w:val="782"/>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85" w:customStyle="1">
    <w:name w:val="flType"/>
    <w:basedOn w:val="1061"/>
    <w:uiPriority w:val="0"/>
    <w:qFormat/>
    <w:pPr>
      <w:spacing w:after="284"/>
    </w:pPr>
    <w:rPr>
      <w:rFonts w:eastAsia="宋体"/>
      <w:b w:val="0"/>
    </w:rPr>
  </w:style>
  <w:style w:type="paragraph" w:styleId="1186" w:customStyle="1">
    <w:name w:val="Char Char Char Char Char Char"/>
    <w:basedOn w:val="782"/>
    <w:uiPriority w:val="0"/>
    <w:qFormat/>
    <w:rPr>
      <w:rFonts w:ascii="Tahoma" w:hAnsi="Tahoma" w:eastAsia="Calibri" w:cs="Tahoma"/>
      <w:b w:val="0"/>
      <w:position w:val="0"/>
      <w:lang w:val="zh-CN"/>
    </w:rPr>
  </w:style>
  <w:style w:type="paragraph" w:styleId="1187" w:customStyle="1">
    <w:name w:val="xl25"/>
    <w:basedOn w:val="782"/>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88" w:customStyle="1">
    <w:name w:val="项目符号，一级"/>
    <w:basedOn w:val="1039"/>
    <w:next w:val="1039"/>
    <w:uiPriority w:val="0"/>
    <w:qFormat/>
    <w:pPr>
      <w:ind w:left="376" w:firstLine="0"/>
      <w:spacing w:line="240" w:lineRule="atLeast"/>
      <w:tabs>
        <w:tab w:val="left" w:pos="1320" w:leader="none"/>
      </w:tabs>
    </w:pPr>
    <w:rPr>
      <w:bCs w:val="0"/>
      <w:color w:val="000000"/>
      <w:szCs w:val="24"/>
    </w:rPr>
  </w:style>
  <w:style w:type="paragraph" w:styleId="1189" w:customStyle="1">
    <w:name w:val="Char2"/>
    <w:basedOn w:val="782"/>
    <w:uiPriority w:val="0"/>
    <w:qFormat/>
    <w:pPr>
      <w:jc w:val="left"/>
      <w:spacing w:after="160" w:line="240" w:lineRule="exact"/>
      <w:widowControl/>
    </w:pPr>
    <w:rPr>
      <w:rFonts w:ascii="Verdana" w:hAnsi="Verdana"/>
      <w:sz w:val="20"/>
      <w:lang w:eastAsia="en-US"/>
    </w:rPr>
  </w:style>
  <w:style w:type="paragraph" w:styleId="1190" w:customStyle="1">
    <w:name w:val="_Style 226"/>
    <w:basedOn w:val="783"/>
    <w:next w:val="782"/>
    <w:uiPriority w:val="0"/>
    <w:qFormat/>
    <w:pPr>
      <w:jc w:val="left"/>
      <w:keepLines/>
      <w:spacing w:before="480" w:line="276" w:lineRule="auto"/>
      <w:widowControl/>
      <w:outlineLvl w:val="9"/>
    </w:pPr>
    <w:rPr>
      <w:rFonts w:ascii="Cambria" w:hAnsi="Cambria" w:eastAsia="宋体"/>
      <w:bCs/>
      <w:color w:val="365f91"/>
    </w:rPr>
  </w:style>
  <w:style w:type="paragraph" w:styleId="1191" w:customStyle="1">
    <w:name w:val="xl53"/>
    <w:basedOn w:val="78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92" w:customStyle="1">
    <w:name w:val="Char Char Char Char Char Char Char Char Char"/>
    <w:basedOn w:val="782"/>
    <w:uiPriority w:val="0"/>
    <w:qFormat/>
    <w:pPr>
      <w:ind w:left="200" w:hanging="200"/>
      <w:tabs>
        <w:tab w:val="left" w:pos="360" w:leader="none"/>
      </w:tabs>
    </w:pPr>
    <w:rPr>
      <w:rFonts w:ascii="Calibri" w:hAnsi="Calibri" w:eastAsia="Calibri" w:cs="宋体"/>
      <w:b w:val="0"/>
      <w:position w:val="0"/>
      <w:szCs w:val="24"/>
      <w:lang w:val="zh-CN"/>
    </w:rPr>
  </w:style>
  <w:style w:type="paragraph" w:styleId="1193" w:customStyle="1">
    <w:name w:val="xl30"/>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94" w:customStyle="1">
    <w:name w:val="greytypebeni"/>
    <w:basedOn w:val="782"/>
    <w:uiPriority w:val="0"/>
    <w:qFormat/>
    <w:pPr>
      <w:jc w:val="left"/>
      <w:widowControl/>
    </w:pPr>
    <w:rPr>
      <w:rFonts w:hAnsi="宋体" w:eastAsia="Calibri" w:cs="宋体"/>
      <w:b w:val="0"/>
      <w:position w:val="0"/>
      <w:szCs w:val="24"/>
      <w:lang w:val="zh-CN"/>
    </w:rPr>
  </w:style>
  <w:style w:type="paragraph" w:styleId="1195" w:customStyle="1">
    <w:name w:val="标题5，章节第五层"/>
    <w:basedOn w:val="782"/>
    <w:next w:val="782"/>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96" w:customStyle="1">
    <w:name w:val="样式3"/>
    <w:basedOn w:val="782"/>
    <w:next w:val="782"/>
    <w:uiPriority w:val="0"/>
    <w:qFormat/>
    <w:pPr>
      <w:spacing w:line="360" w:lineRule="auto"/>
    </w:pPr>
    <w:rPr>
      <w:rFonts w:ascii="Calibri" w:hAnsi="Calibri" w:eastAsia="Calibri" w:cs="宋体"/>
      <w:b w:val="0"/>
      <w:position w:val="0"/>
      <w:sz w:val="20"/>
      <w:lang w:val="zh-CN"/>
    </w:rPr>
  </w:style>
  <w:style w:type="paragraph" w:styleId="1197" w:customStyle="1">
    <w:name w:val="样式2"/>
    <w:basedOn w:val="782"/>
    <w:uiPriority w:val="0"/>
    <w:qFormat/>
    <w:pPr>
      <w:ind w:left="200"/>
      <w:spacing w:line="360" w:lineRule="auto"/>
    </w:pPr>
    <w:rPr>
      <w:rFonts w:hAnsi="宋体" w:eastAsia="Calibri" w:cs="宋体"/>
      <w:position w:val="0"/>
      <w:szCs w:val="24"/>
      <w:lang w:val="zh-CN"/>
    </w:rPr>
  </w:style>
  <w:style w:type="paragraph" w:styleId="1198" w:customStyle="1">
    <w:name w:val="列出段落11"/>
    <w:basedOn w:val="782"/>
    <w:uiPriority w:val="34"/>
    <w:qFormat/>
    <w:pPr>
      <w:ind w:firstLine="420"/>
    </w:pPr>
    <w:rPr>
      <w:rFonts w:ascii="Calibri" w:hAnsi="Calibri" w:eastAsia="Calibri" w:cs="宋体"/>
      <w:b w:val="0"/>
      <w:position w:val="0"/>
      <w:sz w:val="20"/>
      <w:szCs w:val="24"/>
      <w:lang w:val="zh-CN"/>
    </w:rPr>
  </w:style>
  <w:style w:type="paragraph" w:styleId="1199" w:customStyle="1">
    <w:name w:val="论文正文"/>
    <w:basedOn w:val="818"/>
    <w:uiPriority w:val="0"/>
    <w:qFormat/>
    <w:pPr>
      <w:ind w:left="0" w:firstLine="200"/>
      <w:jc w:val="left"/>
      <w:spacing w:line="360" w:lineRule="auto"/>
    </w:pPr>
    <w:rPr>
      <w:rFonts w:ascii="Times New Roman" w:hAnsi="Times New Roman"/>
      <w:sz w:val="28"/>
      <w:szCs w:val="24"/>
    </w:rPr>
  </w:style>
  <w:style w:type="paragraph" w:styleId="1200" w:customStyle="1">
    <w:name w:val="Char Char11"/>
    <w:basedOn w:val="782"/>
    <w:uiPriority w:val="0"/>
    <w:qFormat/>
    <w:rPr>
      <w:rFonts w:ascii="Tahoma" w:hAnsi="Tahoma" w:eastAsia="Calibri" w:cs="宋体"/>
      <w:b w:val="0"/>
      <w:position w:val="0"/>
      <w:lang w:val="zh-CN"/>
    </w:rPr>
  </w:style>
  <w:style w:type="paragraph" w:styleId="1201" w:customStyle="1">
    <w:name w:val="a0"/>
    <w:basedOn w:val="782"/>
    <w:uiPriority w:val="0"/>
    <w:qFormat/>
    <w:pPr>
      <w:spacing w:before="100" w:beforeAutospacing="1" w:after="100" w:afterAutospacing="1"/>
      <w:widowControl/>
    </w:pPr>
    <w:rPr>
      <w:rFonts w:hAnsi="宋体" w:eastAsia="Calibri" w:cs="宋体"/>
      <w:b w:val="0"/>
      <w:position w:val="0"/>
      <w:szCs w:val="24"/>
      <w:lang w:val="zh-CN"/>
    </w:rPr>
  </w:style>
  <w:style w:type="paragraph" w:styleId="1202" w:customStyle="1">
    <w:name w:val="xl44"/>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03" w:customStyle="1">
    <w:name w:val="正文--表格内正文"/>
    <w:basedOn w:val="782"/>
    <w:uiPriority w:val="0"/>
    <w:qFormat/>
    <w:pPr>
      <w:jc w:val="center"/>
      <w:spacing w:line="0" w:lineRule="atLeast"/>
    </w:pPr>
    <w:rPr>
      <w:rFonts w:hAnsi="宋体" w:eastAsia="Calibri" w:cs="宋体"/>
      <w:b w:val="0"/>
      <w:color w:val="000000"/>
      <w:position w:val="0"/>
      <w:szCs w:val="24"/>
      <w:lang w:val="zh-CN"/>
    </w:rPr>
  </w:style>
  <w:style w:type="paragraph" w:styleId="1204" w:customStyle="1">
    <w:name w:val="xl63"/>
    <w:basedOn w:val="78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05" w:customStyle="1">
    <w:name w:val="7"/>
    <w:basedOn w:val="782"/>
    <w:next w:val="839"/>
    <w:uiPriority w:val="0"/>
    <w:qFormat/>
    <w:pPr>
      <w:jc w:val="left"/>
      <w:spacing w:before="100" w:beforeAutospacing="1" w:after="100" w:afterAutospacing="1"/>
      <w:widowControl/>
    </w:pPr>
    <w:rPr>
      <w:rFonts w:hAnsi="宋体" w:eastAsia="Calibri" w:cs="宋体"/>
      <w:b w:val="0"/>
      <w:position w:val="0"/>
      <w:lang w:val="zh-CN"/>
    </w:rPr>
  </w:style>
  <w:style w:type="paragraph" w:styleId="1206" w:customStyle="1">
    <w:name w:val="列出段落2"/>
    <w:basedOn w:val="782"/>
    <w:uiPriority w:val="0"/>
    <w:qFormat/>
    <w:pPr>
      <w:ind w:left="720"/>
      <w:jc w:val="left"/>
      <w:widowControl/>
    </w:pPr>
    <w:rPr>
      <w:rFonts w:ascii="Arial" w:hAnsi="Arial" w:eastAsia="黑体" w:cs="Arial"/>
      <w:b w:val="0"/>
      <w:position w:val="0"/>
      <w:szCs w:val="24"/>
      <w:lang w:val="zh-CN" w:eastAsia="en-US"/>
    </w:rPr>
  </w:style>
  <w:style w:type="paragraph" w:styleId="1207" w:customStyle="1">
    <w:name w:val="xl59"/>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08" w:customStyle="1">
    <w:name w:val="Char Char Char Char1 Char Char Char"/>
    <w:basedOn w:val="803"/>
    <w:uiPriority w:val="0"/>
    <w:qFormat/>
    <w:pPr>
      <w:spacing w:line="360" w:lineRule="auto"/>
    </w:pPr>
    <w:rPr>
      <w:rFonts w:ascii="Tahoma" w:hAnsi="Tahoma"/>
      <w:szCs w:val="24"/>
    </w:rPr>
  </w:style>
  <w:style w:type="paragraph" w:styleId="1209" w:customStyle="1">
    <w:name w:val="表格内容"/>
    <w:basedOn w:val="782"/>
    <w:uiPriority w:val="0"/>
    <w:qFormat/>
    <w:pPr>
      <w:jc w:val="center"/>
      <w:spacing w:before="60" w:line="300" w:lineRule="auto"/>
      <w:widowControl/>
    </w:pPr>
    <w:rPr>
      <w:rFonts w:ascii="Calibri" w:hAnsi="Calibri" w:eastAsia="Calibri" w:cs="宋体"/>
      <w:b w:val="0"/>
      <w:position w:val="0"/>
      <w:sz w:val="20"/>
      <w:lang w:val="zh-CN"/>
    </w:rPr>
  </w:style>
  <w:style w:type="paragraph" w:styleId="1210" w:customStyle="1">
    <w:name w:val="列表内容"/>
    <w:basedOn w:val="782"/>
    <w:next w:val="782"/>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11" w:customStyle="1">
    <w:name w:val="Char Char Char Char Char Char Char1 Char"/>
    <w:basedOn w:val="782"/>
    <w:uiPriority w:val="0"/>
    <w:qFormat/>
    <w:rPr>
      <w:rFonts w:ascii="Tahoma" w:hAnsi="Tahoma" w:eastAsia="Calibri" w:cs="Tahoma"/>
      <w:b w:val="0"/>
      <w:position w:val="0"/>
      <w:lang w:val="zh-CN"/>
    </w:rPr>
  </w:style>
  <w:style w:type="paragraph" w:styleId="1212" w:customStyle="1">
    <w:name w:val="项目符号，二级"/>
    <w:basedOn w:val="1039"/>
    <w:next w:val="1039"/>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13" w:customStyle="1">
    <w:name w:val="xl32"/>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14" w:customStyle="1">
    <w:name w:val="Bullets L1"/>
    <w:basedOn w:val="782"/>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15" w:customStyle="1">
    <w:name w:val="Body Text 21"/>
    <w:basedOn w:val="782"/>
    <w:uiPriority w:val="0"/>
    <w:qFormat/>
    <w:pPr>
      <w:ind w:left="720" w:hanging="720"/>
      <w:widowControl/>
    </w:pPr>
    <w:rPr>
      <w:rFonts w:ascii="Calibri" w:hAnsi="Calibri" w:eastAsia="Calibri" w:cs="宋体"/>
      <w:b w:val="0"/>
      <w:position w:val="0"/>
      <w:lang w:val="en-GB"/>
    </w:rPr>
  </w:style>
  <w:style w:type="paragraph" w:styleId="1216" w:customStyle="1">
    <w:name w:val="方案正文"/>
    <w:basedOn w:val="782"/>
    <w:uiPriority w:val="0"/>
    <w:qFormat/>
    <w:pPr>
      <w:ind w:firstLine="359"/>
      <w:jc w:val="left"/>
      <w:spacing w:before="156" w:line="360" w:lineRule="auto"/>
    </w:pPr>
    <w:rPr>
      <w:rFonts w:ascii="Arial" w:hAnsi="Arial" w:eastAsia="Calibri" w:cs="宋体"/>
      <w:b w:val="0"/>
      <w:position w:val="0"/>
      <w:szCs w:val="21"/>
      <w:lang w:val="zh-CN"/>
    </w:rPr>
  </w:style>
  <w:style w:type="paragraph" w:styleId="1217" w:customStyle="1">
    <w:name w:val="xl62"/>
    <w:basedOn w:val="78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18" w:customStyle="1">
    <w:name w:val="xl57"/>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19" w:customStyle="1">
    <w:name w:val="Char Char1 Char Char Char Char1 Char Char Char Char Char Char"/>
    <w:basedOn w:val="782"/>
    <w:uiPriority w:val="0"/>
    <w:qFormat/>
    <w:rPr>
      <w:rFonts w:ascii="Tahoma" w:hAnsi="Tahoma" w:eastAsia="Calibri" w:cs="宋体"/>
      <w:b w:val="0"/>
      <w:position w:val="0"/>
      <w:lang w:val="zh-CN"/>
    </w:rPr>
  </w:style>
  <w:style w:type="paragraph" w:styleId="1220" w:customStyle="1">
    <w:name w:val="Char Char Char Char Char Char Char Char Char1"/>
    <w:basedOn w:val="782"/>
    <w:uiPriority w:val="0"/>
    <w:qFormat/>
    <w:pPr>
      <w:ind w:left="360" w:hanging="360"/>
      <w:tabs>
        <w:tab w:val="left" w:pos="360" w:leader="none"/>
      </w:tabs>
    </w:pPr>
    <w:rPr>
      <w:rFonts w:ascii="Calibri" w:hAnsi="Calibri" w:eastAsia="Calibri" w:cs="宋体"/>
      <w:b w:val="0"/>
      <w:position w:val="0"/>
      <w:szCs w:val="24"/>
      <w:lang w:val="zh-CN"/>
    </w:rPr>
  </w:style>
  <w:style w:type="paragraph" w:styleId="1221" w:customStyle="1">
    <w:name w:val="正文文本 22"/>
    <w:basedOn w:val="782"/>
    <w:uiPriority w:val="0"/>
    <w:qFormat/>
    <w:pPr>
      <w:ind w:left="720" w:hanging="720"/>
      <w:widowControl/>
    </w:pPr>
    <w:rPr>
      <w:rFonts w:ascii="Calibri" w:hAnsi="Calibri" w:eastAsia="Calibri" w:cs="宋体"/>
      <w:b w:val="0"/>
      <w:position w:val="0"/>
      <w:lang w:val="en-GB"/>
    </w:rPr>
  </w:style>
  <w:style w:type="paragraph" w:styleId="1222" w:customStyle="1">
    <w:name w:val="表蕊"/>
    <w:basedOn w:val="782"/>
    <w:uiPriority w:val="0"/>
    <w:qFormat/>
    <w:pPr>
      <w:jc w:val="left"/>
      <w:spacing w:line="320" w:lineRule="atLeast"/>
    </w:pPr>
    <w:rPr>
      <w:rFonts w:ascii="Calibri" w:hAnsi="Calibri" w:eastAsia="楷体_GB2312" w:cs="宋体"/>
      <w:b w:val="0"/>
      <w:spacing w:val="-10"/>
      <w:position w:val="0"/>
      <w:sz w:val="20"/>
      <w:lang w:val="zh-CN"/>
    </w:rPr>
  </w:style>
  <w:style w:type="paragraph" w:styleId="1223" w:customStyle="1">
    <w:name w:val="xl46"/>
    <w:basedOn w:val="782"/>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24">
    <w:name w:val="No Spacing"/>
    <w:link w:val="1225"/>
    <w:uiPriority w:val="0"/>
    <w:qFormat/>
    <w:pPr>
      <w:jc w:val="both"/>
      <w:widowControl w:val="off"/>
    </w:pPr>
    <w:rPr>
      <w:rFonts w:ascii="Calibri" w:hAnsi="Calibri" w:eastAsia="微软雅黑" w:cs="Times New Roman"/>
      <w:sz w:val="24"/>
      <w:szCs w:val="22"/>
      <w:lang w:val="en-US" w:eastAsia="zh-CN" w:bidi="ar-SA"/>
    </w:rPr>
  </w:style>
  <w:style w:type="character" w:styleId="1225" w:customStyle="1">
    <w:name w:val="无间隔 字符"/>
    <w:link w:val="1224"/>
    <w:uiPriority w:val="0"/>
    <w:qFormat/>
    <w:rPr>
      <w:rFonts w:ascii="Calibri" w:hAnsi="Calibri" w:eastAsia="微软雅黑"/>
      <w:sz w:val="24"/>
      <w:szCs w:val="22"/>
      <w:lang w:bidi="ar-SA"/>
    </w:rPr>
  </w:style>
  <w:style w:type="paragraph" w:styleId="1226" w:customStyle="1">
    <w:name w:val="二级条标题"/>
    <w:basedOn w:val="782"/>
    <w:next w:val="1003"/>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227" w:customStyle="1">
    <w:name w:val="部分1"/>
    <w:basedOn w:val="782"/>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28">
    <w:name w:val="Intense Quote"/>
    <w:basedOn w:val="782"/>
    <w:next w:val="782"/>
    <w:link w:val="1229"/>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29" w:customStyle="1">
    <w:name w:val="明显引用 字符"/>
    <w:link w:val="1228"/>
    <w:uiPriority w:val="0"/>
    <w:qFormat/>
    <w:rPr>
      <w:rFonts w:ascii="Calibri" w:hAnsi="Calibri"/>
      <w:b/>
      <w:bCs/>
      <w:i/>
      <w:iCs/>
      <w:sz w:val="22"/>
      <w:szCs w:val="22"/>
      <w:lang w:eastAsia="en-US" w:bidi="en-US"/>
    </w:rPr>
  </w:style>
  <w:style w:type="paragraph" w:styleId="1230" w:customStyle="1">
    <w:name w:val="xl27"/>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1" w:customStyle="1">
    <w:name w:val="Table Paragraph"/>
    <w:basedOn w:val="782"/>
    <w:uiPriority w:val="0"/>
    <w:qFormat/>
    <w:rPr>
      <w:rFonts w:ascii="Times New Roman"/>
    </w:rPr>
  </w:style>
  <w:style w:type="paragraph" w:styleId="1232" w:customStyle="1">
    <w:name w:val="xl33"/>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33" w:customStyle="1">
    <w:name w:val="表格"/>
    <w:basedOn w:val="782"/>
    <w:uiPriority w:val="0"/>
    <w:qFormat/>
    <w:pPr>
      <w:ind w:firstLine="21"/>
    </w:pPr>
    <w:rPr>
      <w:rFonts w:hAnsi="宋体" w:eastAsia="Calibri" w:cs="宋体"/>
      <w:b w:val="0"/>
      <w:position w:val="0"/>
      <w:sz w:val="20"/>
      <w:lang w:val="zh-CN"/>
    </w:rPr>
  </w:style>
  <w:style w:type="paragraph" w:styleId="1234" w:customStyle="1">
    <w:name w:val="a"/>
    <w:basedOn w:val="782"/>
    <w:uiPriority w:val="0"/>
    <w:qFormat/>
    <w:pPr>
      <w:spacing w:before="100" w:beforeAutospacing="1" w:after="100" w:afterAutospacing="1"/>
      <w:widowControl/>
    </w:pPr>
    <w:rPr>
      <w:rFonts w:hAnsi="宋体" w:eastAsia="Calibri" w:cs="宋体"/>
      <w:b w:val="0"/>
      <w:position w:val="0"/>
      <w:szCs w:val="24"/>
      <w:lang w:val="zh-CN"/>
    </w:rPr>
  </w:style>
  <w:style w:type="paragraph" w:styleId="1235" w:customStyle="1">
    <w:name w:val="马刚标题4"/>
    <w:basedOn w:val="1075"/>
    <w:next w:val="782"/>
    <w:uiPriority w:val="0"/>
    <w:qFormat/>
    <w:pPr>
      <w:spacing w:before="100" w:after="40"/>
      <w:tabs>
        <w:tab w:val="clear" w:pos="567" w:leader="none"/>
        <w:tab w:val="clear" w:pos="735" w:leader="none"/>
        <w:tab w:val="left" w:pos="1050" w:leader="none"/>
      </w:tabs>
      <w:outlineLvl w:val="3"/>
    </w:pPr>
    <w:rPr>
      <w:b w:val="0"/>
    </w:rPr>
  </w:style>
  <w:style w:type="paragraph" w:styleId="1236" w:customStyle="1">
    <w:name w:val="Char Char Char Char Char Char Char Char Char Char Char Char Char Char Char Char Char Char Char Char Char Char Char1"/>
    <w:basedOn w:val="782"/>
    <w:uiPriority w:val="0"/>
    <w:qFormat/>
    <w:rPr>
      <w:rFonts w:ascii="Tahoma" w:hAnsi="Tahoma" w:eastAsia="Calibri" w:cs="Tahoma"/>
      <w:b w:val="0"/>
      <w:position w:val="0"/>
      <w:lang w:val="zh-CN"/>
    </w:rPr>
  </w:style>
  <w:style w:type="paragraph" w:styleId="1237"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238" w:customStyle="1">
    <w:name w:val="xl49"/>
    <w:basedOn w:val="782"/>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39" w:customStyle="1">
    <w:name w:val="Char Char Char Char1"/>
    <w:basedOn w:val="803"/>
    <w:uiPriority w:val="0"/>
    <w:qFormat/>
    <w:rPr>
      <w:rFonts w:ascii="Tahoma" w:hAnsi="Tahoma"/>
      <w:szCs w:val="24"/>
    </w:rPr>
  </w:style>
  <w:style w:type="paragraph" w:styleId="1240" w:customStyle="1">
    <w:name w:val="Char Char Char Char Char Char Char Char Char Char Char1"/>
    <w:basedOn w:val="782"/>
    <w:uiPriority w:val="0"/>
    <w:qFormat/>
    <w:rPr>
      <w:rFonts w:ascii="Tahoma" w:hAnsi="Tahoma" w:eastAsia="Calibri" w:cs="Tahoma"/>
      <w:b w:val="0"/>
      <w:position w:val="0"/>
      <w:lang w:val="zh-CN"/>
    </w:rPr>
  </w:style>
  <w:style w:type="paragraph" w:styleId="1241" w:customStyle="1">
    <w:name w:val="font7"/>
    <w:basedOn w:val="782"/>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242" w:customStyle="1">
    <w:name w:val="丁华标题1"/>
    <w:basedOn w:val="783"/>
    <w:next w:val="1082"/>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43" w:customStyle="1">
    <w:name w:val="Char Char Char Char Char Char Char Char Char Char Char Char Char Char Char Char Char Char Char Char Char1"/>
    <w:basedOn w:val="782"/>
    <w:uiPriority w:val="0"/>
    <w:qFormat/>
    <w:rPr>
      <w:rFonts w:ascii="Tahoma" w:hAnsi="Tahoma" w:eastAsia="Calibri" w:cs="宋体"/>
      <w:b w:val="0"/>
      <w:position w:val="0"/>
      <w:lang w:val="zh-CN"/>
    </w:rPr>
  </w:style>
  <w:style w:type="paragraph" w:styleId="1244" w:customStyle="1">
    <w:name w:val="标题 4宋体"/>
    <w:basedOn w:val="786"/>
    <w:uiPriority w:val="0"/>
    <w:qFormat/>
    <w:pPr>
      <w:jc w:val="left"/>
      <w:keepLines w:val="0"/>
      <w:spacing w:before="0" w:after="0" w:line="360" w:lineRule="auto"/>
    </w:pPr>
    <w:rPr>
      <w:rFonts w:ascii="宋体" w:hAnsi="宋体" w:eastAsia="宋体"/>
      <w:b/>
      <w:color w:val="000000"/>
      <w:position w:val="0"/>
      <w:sz w:val="24"/>
      <w:szCs w:val="20"/>
    </w:rPr>
  </w:style>
  <w:style w:type="paragraph" w:styleId="1245" w:customStyle="1">
    <w:name w:val="_Style 279"/>
    <w:uiPriority w:val="0"/>
    <w:semiHidden/>
    <w:qFormat/>
    <w:rPr>
      <w:rFonts w:ascii="Times New Roman" w:hAnsi="Times New Roman" w:eastAsia="宋体" w:cs="Times New Roman"/>
      <w:sz w:val="21"/>
      <w:szCs w:val="24"/>
      <w:lang w:val="en-US" w:eastAsia="zh-CN" w:bidi="ar-SA"/>
    </w:rPr>
  </w:style>
  <w:style w:type="paragraph" w:styleId="1246"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47" w:customStyle="1">
    <w:name w:val="Char Char Char Char Char Char Char Char Char Char Char Char Char1"/>
    <w:basedOn w:val="782"/>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248" w:customStyle="1">
    <w:name w:val="正文11"/>
    <w:basedOn w:val="782"/>
    <w:next w:val="782"/>
    <w:uiPriority w:val="0"/>
    <w:qFormat/>
    <w:pPr>
      <w:ind w:firstLine="510"/>
      <w:spacing w:before="156" w:line="360" w:lineRule="auto"/>
    </w:pPr>
    <w:rPr>
      <w:rFonts w:ascii="Calibri" w:hAnsi="Calibri" w:eastAsia="Calibri" w:cs="宋体"/>
      <w:b w:val="0"/>
      <w:position w:val="0"/>
      <w:lang w:val="zh-CN"/>
    </w:rPr>
  </w:style>
  <w:style w:type="paragraph" w:styleId="1249" w:customStyle="1">
    <w:name w:val="普通文字"/>
    <w:basedOn w:val="782"/>
    <w:next w:val="782"/>
    <w:uiPriority w:val="0"/>
    <w:qFormat/>
    <w:rPr>
      <w:rFonts w:hAnsi="宋体" w:eastAsia="Calibri" w:cs="宋体"/>
      <w:b w:val="0"/>
      <w:position w:val="0"/>
      <w:lang w:val="zh-CN"/>
    </w:rPr>
  </w:style>
  <w:style w:type="paragraph" w:styleId="1250" w:customStyle="1">
    <w:name w:val="Char Char Char Char Char1"/>
    <w:basedOn w:val="782"/>
    <w:uiPriority w:val="0"/>
    <w:qFormat/>
    <w:rPr>
      <w:rFonts w:ascii="Tahoma" w:hAnsi="Tahoma" w:eastAsia="Calibri" w:cs="宋体"/>
      <w:b w:val="0"/>
      <w:position w:val="0"/>
      <w:lang w:val="zh-CN"/>
    </w:rPr>
  </w:style>
  <w:style w:type="paragraph" w:styleId="1251" w:customStyle="1">
    <w:name w:val="标准文本"/>
    <w:basedOn w:val="782"/>
    <w:uiPriority w:val="0"/>
    <w:qFormat/>
    <w:pPr>
      <w:ind w:firstLine="480"/>
      <w:spacing w:line="360" w:lineRule="auto"/>
    </w:pPr>
    <w:rPr>
      <w:rFonts w:ascii="Calibri" w:hAnsi="Calibri" w:eastAsia="Calibri" w:cs="宋体"/>
      <w:b w:val="0"/>
      <w:position w:val="0"/>
      <w:szCs w:val="24"/>
      <w:lang w:val="zh-CN"/>
    </w:rPr>
  </w:style>
  <w:style w:type="paragraph" w:styleId="1252" w:customStyle="1">
    <w:name w:val="华宇段落1 Char"/>
    <w:basedOn w:val="782"/>
    <w:uiPriority w:val="0"/>
    <w:qFormat/>
    <w:pPr>
      <w:ind w:firstLine="200"/>
      <w:spacing w:line="360" w:lineRule="auto"/>
    </w:pPr>
    <w:rPr>
      <w:rFonts w:ascii="Calibri" w:hAnsi="Calibri" w:eastAsia="Calibri" w:cs="宋体"/>
      <w:b w:val="0"/>
      <w:bCs/>
      <w:position w:val="0"/>
      <w:szCs w:val="24"/>
      <w:lang w:val="zh-CN"/>
    </w:rPr>
  </w:style>
  <w:style w:type="paragraph" w:styleId="1253" w:customStyle="1">
    <w:name w:val="font6"/>
    <w:basedOn w:val="782"/>
    <w:uiPriority w:val="0"/>
    <w:qFormat/>
    <w:pPr>
      <w:jc w:val="left"/>
      <w:spacing w:before="100" w:beforeAutospacing="1" w:after="100" w:afterAutospacing="1"/>
      <w:widowControl/>
    </w:pPr>
    <w:rPr>
      <w:rFonts w:hint="eastAsia" w:hAnsi="宋体"/>
      <w:sz w:val="28"/>
      <w:szCs w:val="28"/>
      <w:u w:val="single"/>
    </w:rPr>
  </w:style>
  <w:style w:type="paragraph" w:styleId="1254" w:customStyle="1">
    <w:name w:val="列出段落1"/>
    <w:basedOn w:val="782"/>
    <w:link w:val="1365"/>
    <w:uiPriority w:val="0"/>
    <w:qFormat/>
    <w:pPr>
      <w:contextualSpacing/>
      <w:ind w:left="720"/>
      <w:jc w:val="left"/>
      <w:widowControl/>
    </w:pPr>
    <w:rPr>
      <w:rFonts w:ascii="Arial" w:hAnsi="Arial" w:eastAsia="黑体" w:cs="宋体"/>
      <w:b w:val="0"/>
      <w:position w:val="0"/>
      <w:szCs w:val="24"/>
      <w:lang w:val="zh-CN" w:eastAsia="en-US"/>
    </w:rPr>
  </w:style>
  <w:style w:type="paragraph" w:styleId="1255"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56" w:customStyle="1">
    <w:name w:val="文档正文"/>
    <w:basedOn w:val="782"/>
    <w:uiPriority w:val="0"/>
    <w:qFormat/>
    <w:pPr>
      <w:spacing w:line="360" w:lineRule="auto"/>
    </w:pPr>
    <w:rPr>
      <w:rFonts w:hAnsi="宋体" w:eastAsia="Calibri" w:cs="宋体"/>
      <w:bCs/>
      <w:position w:val="0"/>
      <w:sz w:val="20"/>
      <w:szCs w:val="24"/>
      <w:lang w:val="zh-CN"/>
    </w:rPr>
  </w:style>
  <w:style w:type="paragraph" w:styleId="1257" w:customStyle="1">
    <w:name w:val="xl61"/>
    <w:basedOn w:val="782"/>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58" w:customStyle="1">
    <w:name w:val="标准小四"/>
    <w:basedOn w:val="782"/>
    <w:uiPriority w:val="0"/>
    <w:qFormat/>
    <w:pPr>
      <w:ind w:firstLine="480"/>
      <w:spacing w:line="360" w:lineRule="auto"/>
    </w:pPr>
    <w:rPr>
      <w:rFonts w:ascii="Arial" w:hAnsi="Arial" w:eastAsia="Calibri" w:cs="宋体"/>
      <w:b w:val="0"/>
      <w:position w:val="0"/>
      <w:szCs w:val="21"/>
      <w:lang w:val="zh-CN"/>
    </w:rPr>
  </w:style>
  <w:style w:type="paragraph" w:styleId="1259" w:customStyle="1">
    <w:name w:val="正文 + 宋体"/>
    <w:basedOn w:val="782"/>
    <w:uiPriority w:val="0"/>
    <w:qFormat/>
    <w:pPr>
      <w:ind w:firstLine="420"/>
      <w:spacing w:line="360" w:lineRule="auto"/>
    </w:pPr>
    <w:rPr>
      <w:rFonts w:ascii="Calibri" w:hAnsi="Calibri" w:eastAsia="Calibri" w:cs="宋体"/>
      <w:b w:val="0"/>
      <w:position w:val="0"/>
      <w:sz w:val="20"/>
      <w:szCs w:val="24"/>
      <w:lang w:val="zh-CN"/>
    </w:rPr>
  </w:style>
  <w:style w:type="paragraph" w:styleId="1260" w:customStyle="1">
    <w:name w:val="马刚标题1"/>
    <w:basedOn w:val="783"/>
    <w:next w:val="782"/>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61" w:customStyle="1">
    <w:name w:val="font9"/>
    <w:basedOn w:val="782"/>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262"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263" w:customStyle="1">
    <w:name w:val="font8"/>
    <w:basedOn w:val="782"/>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264" w:customStyle="1">
    <w:name w:val="纯文本2"/>
    <w:basedOn w:val="782"/>
    <w:uiPriority w:val="0"/>
    <w:qFormat/>
    <w:rPr>
      <w:rFonts w:hAnsi="Courier New" w:eastAsia="楷体_GB2312"/>
      <w:sz w:val="28"/>
    </w:rPr>
  </w:style>
  <w:style w:type="paragraph" w:styleId="1265" w:customStyle="1">
    <w:name w:val="大标题"/>
    <w:basedOn w:val="782"/>
    <w:next w:val="782"/>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66" w:customStyle="1">
    <w:name w:val="Char Char1 Char Char Char Char"/>
    <w:basedOn w:val="803"/>
    <w:uiPriority w:val="0"/>
    <w:qFormat/>
    <w:pPr>
      <w:ind w:left="357"/>
      <w:jc w:val="left"/>
      <w:spacing w:line="436" w:lineRule="exact"/>
      <w:outlineLvl w:val="3"/>
    </w:pPr>
    <w:rPr>
      <w:rFonts w:ascii="Tahoma" w:hAnsi="Tahoma" w:cs="Tahoma"/>
      <w:position w:val="0"/>
      <w:szCs w:val="24"/>
    </w:rPr>
  </w:style>
  <w:style w:type="paragraph" w:styleId="1267" w:customStyle="1">
    <w:name w:val="标题2，章节第二层"/>
    <w:basedOn w:val="782"/>
    <w:next w:val="1039"/>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68" w:customStyle="1">
    <w:name w:val="Char Char1 Char Char Char Char Char Char Char"/>
    <w:basedOn w:val="782"/>
    <w:uiPriority w:val="0"/>
    <w:qFormat/>
    <w:rPr>
      <w:rFonts w:ascii="Tahoma" w:hAnsi="Tahoma" w:eastAsia="Calibri" w:cs="Tahoma"/>
      <w:b w:val="0"/>
      <w:position w:val="0"/>
      <w:lang w:val="zh-CN"/>
    </w:rPr>
  </w:style>
  <w:style w:type="paragraph" w:styleId="1269" w:customStyle="1">
    <w:name w:val="xl28"/>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70" w:customStyle="1">
    <w:name w:val="纯文本 Char Char"/>
    <w:uiPriority w:val="0"/>
    <w:qFormat/>
    <w:rPr>
      <w:rFonts w:ascii="宋体" w:hAnsi="Courier New" w:eastAsia="宋体"/>
      <w:sz w:val="21"/>
      <w:szCs w:val="21"/>
      <w:lang w:val="en-US" w:eastAsia="zh-CN" w:bidi="ar-SA"/>
    </w:rPr>
  </w:style>
  <w:style w:type="character" w:styleId="1271" w:customStyle="1">
    <w:name w:val="concon"/>
    <w:uiPriority w:val="0"/>
    <w:qFormat/>
  </w:style>
  <w:style w:type="character" w:styleId="1272" w:customStyle="1">
    <w:name w:val="标题 字符1"/>
    <w:uiPriority w:val="0"/>
    <w:qFormat/>
    <w:rPr>
      <w:rFonts w:ascii="等线 Light" w:hAnsi="等线 Light" w:eastAsia="宋体" w:cs="Times New Roman"/>
      <w:b/>
      <w:bCs/>
      <w:position w:val="-10"/>
      <w:sz w:val="32"/>
      <w:szCs w:val="32"/>
    </w:rPr>
  </w:style>
  <w:style w:type="character" w:styleId="1273" w:customStyle="1">
    <w:name w:val="小四 段落 宋体 Char Char Char Char Char Char Char Char"/>
    <w:uiPriority w:val="0"/>
    <w:qFormat/>
    <w:rPr>
      <w:rFonts w:eastAsia="宋体"/>
      <w:sz w:val="24"/>
      <w:szCs w:val="24"/>
      <w:lang w:val="en-US" w:eastAsia="zh-CN" w:bidi="ar-SA"/>
    </w:rPr>
  </w:style>
  <w:style w:type="character" w:styleId="1274" w:customStyle="1">
    <w:name w:val="qxdate"/>
    <w:uiPriority w:val="0"/>
    <w:qFormat/>
    <w:rPr>
      <w:rFonts w:ascii="Times New Roman" w:hAnsi="Times New Roman" w:eastAsia="宋体" w:cs="Times New Roman"/>
      <w:color w:val="333333"/>
      <w:sz w:val="18"/>
      <w:szCs w:val="18"/>
    </w:rPr>
  </w:style>
  <w:style w:type="character" w:styleId="1275" w:customStyle="1">
    <w:name w:val="Title1 Char"/>
    <w:uiPriority w:val="0"/>
    <w:qFormat/>
    <w:rPr>
      <w:rFonts w:eastAsia="宋体"/>
      <w:b/>
      <w:bCs/>
      <w:sz w:val="44"/>
      <w:szCs w:val="44"/>
      <w:lang w:val="en-US" w:eastAsia="zh-CN" w:bidi="ar-SA"/>
    </w:rPr>
  </w:style>
  <w:style w:type="character" w:styleId="1276" w:customStyle="1">
    <w:name w:val="小四 段落 宋体 Char Char Char1"/>
    <w:uiPriority w:val="0"/>
    <w:qFormat/>
    <w:rPr>
      <w:rFonts w:ascii="宋体" w:hAnsi="宋体" w:eastAsia="宋体"/>
      <w:sz w:val="24"/>
      <w:szCs w:val="24"/>
      <w:lang w:val="en-US" w:eastAsia="zh-CN" w:bidi="ar-SA"/>
    </w:rPr>
  </w:style>
  <w:style w:type="character" w:styleId="1277" w:customStyle="1">
    <w:name w:val="标准文本 Char Char"/>
    <w:uiPriority w:val="0"/>
    <w:qFormat/>
    <w:rPr>
      <w:rFonts w:eastAsia="宋体" w:cs="宋体"/>
      <w:sz w:val="24"/>
      <w:szCs w:val="24"/>
      <w:lang w:val="en-US" w:eastAsia="zh-CN" w:bidi="ar-SA"/>
    </w:rPr>
  </w:style>
  <w:style w:type="character" w:styleId="1278" w:customStyle="1">
    <w:name w:val="Char Char26"/>
    <w:uiPriority w:val="0"/>
    <w:qFormat/>
    <w:rPr>
      <w:b/>
      <w:bCs/>
      <w:sz w:val="32"/>
      <w:szCs w:val="32"/>
    </w:rPr>
  </w:style>
  <w:style w:type="character" w:styleId="1279" w:customStyle="1">
    <w:name w:val="_Style 315"/>
    <w:uiPriority w:val="0"/>
    <w:qFormat/>
    <w:rPr>
      <w:i/>
      <w:iCs/>
      <w:smallCaps/>
      <w:spacing w:val="5"/>
    </w:rPr>
  </w:style>
  <w:style w:type="character" w:styleId="1280" w:customStyle="1">
    <w:name w:val="prev1"/>
    <w:uiPriority w:val="0"/>
    <w:qFormat/>
    <w:rPr>
      <w:rFonts w:ascii="Times New Roman" w:hAnsi="Times New Roman" w:eastAsia="宋体" w:cs="Times New Roman"/>
      <w:color w:val="888888"/>
    </w:rPr>
  </w:style>
  <w:style w:type="character" w:styleId="1281" w:customStyle="1">
    <w:name w:val="redfilefwwh"/>
    <w:uiPriority w:val="0"/>
    <w:qFormat/>
    <w:rPr>
      <w:rFonts w:ascii="Times New Roman" w:hAnsi="Times New Roman" w:eastAsia="宋体" w:cs="Times New Roman"/>
      <w:color w:val="ba2636"/>
      <w:sz w:val="18"/>
      <w:szCs w:val="18"/>
    </w:rPr>
  </w:style>
  <w:style w:type="character" w:styleId="1282" w:customStyle="1">
    <w:name w:val="listbenefit"/>
    <w:uiPriority w:val="0"/>
    <w:qFormat/>
  </w:style>
  <w:style w:type="character" w:styleId="1283" w:customStyle="1">
    <w:name w:val="textcontents"/>
    <w:uiPriority w:val="0"/>
    <w:qFormat/>
  </w:style>
  <w:style w:type="character" w:styleId="1284" w:customStyle="1">
    <w:name w:val="_Style 321"/>
    <w:uiPriority w:val="0"/>
    <w:qFormat/>
    <w:rPr>
      <w:smallCaps/>
    </w:rPr>
  </w:style>
  <w:style w:type="character" w:styleId="1285" w:customStyle="1">
    <w:name w:val="case31"/>
    <w:uiPriority w:val="0"/>
    <w:qFormat/>
    <w:rPr>
      <w:sz w:val="21"/>
      <w:szCs w:val="21"/>
    </w:rPr>
  </w:style>
  <w:style w:type="character" w:styleId="1286" w:customStyle="1">
    <w:name w:val="Char Char23"/>
    <w:uiPriority w:val="0"/>
    <w:qFormat/>
    <w:rPr>
      <w:rFonts w:ascii="Arial" w:hAnsi="Arial" w:eastAsia="黑体"/>
      <w:b/>
      <w:bCs/>
      <w:sz w:val="24"/>
      <w:szCs w:val="24"/>
    </w:rPr>
  </w:style>
  <w:style w:type="character" w:styleId="1287" w:customStyle="1">
    <w:name w:val="_Style 326"/>
    <w:uiPriority w:val="0"/>
    <w:qFormat/>
    <w:rPr>
      <w:b/>
      <w:bCs/>
    </w:rPr>
  </w:style>
  <w:style w:type="character" w:styleId="1288" w:customStyle="1">
    <w:name w:val="zhengwen1"/>
    <w:uiPriority w:val="99"/>
    <w:qFormat/>
    <w:rPr>
      <w:sz w:val="21"/>
    </w:rPr>
  </w:style>
  <w:style w:type="character" w:styleId="1289" w:customStyle="1">
    <w:name w:val="样式 非加粗"/>
    <w:uiPriority w:val="0"/>
    <w:qFormat/>
    <w:rPr>
      <w:rFonts w:eastAsia="宋体"/>
      <w:sz w:val="28"/>
    </w:rPr>
  </w:style>
  <w:style w:type="character" w:styleId="1290" w:customStyle="1">
    <w:name w:val="next3"/>
    <w:uiPriority w:val="0"/>
    <w:qFormat/>
    <w:rPr>
      <w:rFonts w:hint="eastAsia" w:ascii="微软雅黑" w:hAnsi="微软雅黑" w:eastAsia="微软雅黑" w:cs="微软雅黑"/>
      <w:sz w:val="21"/>
      <w:szCs w:val="21"/>
    </w:rPr>
  </w:style>
  <w:style w:type="character" w:styleId="1291" w:customStyle="1">
    <w:name w:val="标题 3 Char"/>
    <w:uiPriority w:val="0"/>
    <w:qFormat/>
    <w:rPr>
      <w:rFonts w:ascii="宋体" w:hAnsi="宋体" w:eastAsia="宋体"/>
      <w:b/>
      <w:bCs/>
      <w:sz w:val="24"/>
      <w:szCs w:val="32"/>
      <w:lang w:val="en-US" w:eastAsia="zh-CN" w:bidi="ar-SA"/>
    </w:rPr>
  </w:style>
  <w:style w:type="character" w:styleId="1292" w:customStyle="1">
    <w:name w:val="小四 段落 宋体 Char1"/>
    <w:uiPriority w:val="0"/>
    <w:qFormat/>
    <w:rPr>
      <w:rFonts w:eastAsia="宋体"/>
      <w:sz w:val="24"/>
      <w:szCs w:val="24"/>
      <w:lang w:val="en-US" w:eastAsia="zh-CN" w:bidi="ar-SA"/>
    </w:rPr>
  </w:style>
  <w:style w:type="character" w:styleId="1293" w:customStyle="1">
    <w:name w:val="next1"/>
    <w:uiPriority w:val="0"/>
    <w:qFormat/>
    <w:rPr>
      <w:rFonts w:ascii="Times New Roman" w:hAnsi="Times New Roman" w:eastAsia="宋体" w:cs="Times New Roman"/>
      <w:color w:val="888888"/>
    </w:rPr>
  </w:style>
  <w:style w:type="character" w:styleId="1294" w:customStyle="1">
    <w:name w:val="style13"/>
    <w:uiPriority w:val="0"/>
    <w:qFormat/>
    <w:rPr>
      <w:sz w:val="18"/>
      <w:szCs w:val="18"/>
    </w:rPr>
  </w:style>
  <w:style w:type="character" w:styleId="1295" w:customStyle="1">
    <w:name w:val="next2"/>
    <w:uiPriority w:val="0"/>
    <w:qFormat/>
    <w:rPr>
      <w:rFonts w:ascii="Times New Roman" w:hAnsi="Times New Roman" w:eastAsia="宋体" w:cs="Times New Roman"/>
      <w:color w:val="888888"/>
    </w:rPr>
  </w:style>
  <w:style w:type="character" w:styleId="1296" w:customStyle="1">
    <w:name w:val="Char Char27"/>
    <w:uiPriority w:val="0"/>
    <w:qFormat/>
    <w:rPr>
      <w:b/>
      <w:bCs/>
      <w:sz w:val="44"/>
      <w:szCs w:val="44"/>
    </w:rPr>
  </w:style>
  <w:style w:type="character" w:styleId="1297" w:customStyle="1">
    <w:name w:val="Char Char8"/>
    <w:uiPriority w:val="0"/>
    <w:qFormat/>
    <w:rPr>
      <w:rFonts w:eastAsia="宋体"/>
      <w:sz w:val="21"/>
      <w:lang w:val="en-US" w:eastAsia="zh-CN" w:bidi="ar-SA"/>
    </w:rPr>
  </w:style>
  <w:style w:type="character" w:styleId="1298" w:customStyle="1">
    <w:name w:val="3zw"/>
    <w:uiPriority w:val="0"/>
    <w:qFormat/>
  </w:style>
  <w:style w:type="character" w:styleId="1299" w:customStyle="1">
    <w:name w:val="小四 段落 宋体 Char Char Char Char Char"/>
    <w:uiPriority w:val="0"/>
    <w:qFormat/>
    <w:rPr>
      <w:rFonts w:eastAsia="宋体"/>
      <w:sz w:val="24"/>
      <w:szCs w:val="24"/>
      <w:lang w:val="en-US" w:eastAsia="zh-CN" w:bidi="ar-SA"/>
    </w:rPr>
  </w:style>
  <w:style w:type="character" w:styleId="1300" w:customStyle="1">
    <w:name w:val="h Char Char"/>
    <w:uiPriority w:val="0"/>
    <w:qFormat/>
    <w:rPr>
      <w:rFonts w:eastAsia="宋体"/>
      <w:sz w:val="18"/>
      <w:szCs w:val="18"/>
      <w:lang w:val="en-US" w:eastAsia="zh-CN" w:bidi="ar-SA"/>
    </w:rPr>
  </w:style>
  <w:style w:type="character" w:styleId="1301" w:customStyle="1">
    <w:name w:val="content"/>
    <w:uiPriority w:val="0"/>
    <w:qFormat/>
  </w:style>
  <w:style w:type="character" w:styleId="1302" w:customStyle="1">
    <w:name w:val="redfilenumber"/>
    <w:uiPriority w:val="0"/>
    <w:qFormat/>
    <w:rPr>
      <w:rFonts w:ascii="Times New Roman" w:hAnsi="Times New Roman" w:eastAsia="宋体" w:cs="Times New Roman"/>
      <w:color w:val="ba2636"/>
      <w:sz w:val="18"/>
      <w:szCs w:val="18"/>
    </w:rPr>
  </w:style>
  <w:style w:type="character" w:styleId="1303" w:customStyle="1">
    <w:name w:val="Char Char28"/>
    <w:uiPriority w:val="0"/>
    <w:qFormat/>
    <w:rPr>
      <w:rFonts w:ascii="Arial" w:hAnsi="Arial" w:eastAsia="黑体" w:cs="Arial"/>
      <w:b/>
      <w:bCs/>
      <w:sz w:val="32"/>
      <w:szCs w:val="32"/>
    </w:rPr>
  </w:style>
  <w:style w:type="character" w:styleId="1304" w:customStyle="1">
    <w:name w:val="正文 + 宋体 Char"/>
    <w:uiPriority w:val="0"/>
    <w:qFormat/>
    <w:rPr>
      <w:rFonts w:eastAsia="宋体"/>
      <w:sz w:val="21"/>
      <w:szCs w:val="24"/>
      <w:lang w:val="en-US" w:eastAsia="zh-CN" w:bidi="ar-SA"/>
    </w:rPr>
  </w:style>
  <w:style w:type="character" w:styleId="1305" w:customStyle="1">
    <w:name w:val="Char Char211"/>
    <w:uiPriority w:val="0"/>
    <w:qFormat/>
    <w:rPr>
      <w:rFonts w:ascii="宋体" w:hAnsi="Courier New" w:eastAsia="宋体"/>
      <w:sz w:val="21"/>
      <w:szCs w:val="21"/>
      <w:lang w:val="en-US" w:eastAsia="zh-CN" w:bidi="ar-SA"/>
    </w:rPr>
  </w:style>
  <w:style w:type="character" w:styleId="1306" w:customStyle="1">
    <w:name w:val="subtitle1"/>
    <w:uiPriority w:val="0"/>
    <w:qFormat/>
    <w:rPr>
      <w:rFonts w:hint="default" w:ascii="Georgia" w:hAnsi="Georgia"/>
      <w:b/>
      <w:bCs/>
      <w:color w:val="666666"/>
      <w:sz w:val="18"/>
      <w:szCs w:val="18"/>
    </w:rPr>
  </w:style>
  <w:style w:type="character" w:styleId="1307" w:customStyle="1">
    <w:name w:val="特点 Char1"/>
    <w:uiPriority w:val="0"/>
    <w:qFormat/>
    <w:rPr>
      <w:rFonts w:eastAsia="宋体"/>
      <w:sz w:val="21"/>
      <w:lang w:val="en-US" w:eastAsia="zh-CN" w:bidi="ar-SA"/>
    </w:rPr>
  </w:style>
  <w:style w:type="character" w:styleId="1308" w:customStyle="1">
    <w:name w:val="样式 宋体 小四"/>
    <w:uiPriority w:val="0"/>
    <w:qFormat/>
    <w:rPr>
      <w:rFonts w:ascii="宋体" w:hAnsi="宋体"/>
      <w:sz w:val="24"/>
    </w:rPr>
  </w:style>
  <w:style w:type="character" w:styleId="1309" w:customStyle="1">
    <w:name w:val="Char Char22"/>
    <w:uiPriority w:val="0"/>
    <w:qFormat/>
    <w:rPr>
      <w:b/>
      <w:bCs/>
      <w:sz w:val="24"/>
      <w:szCs w:val="24"/>
    </w:rPr>
  </w:style>
  <w:style w:type="character" w:styleId="1310" w:customStyle="1">
    <w:name w:val="para_small"/>
    <w:uiPriority w:val="0"/>
    <w:qFormat/>
  </w:style>
  <w:style w:type="character" w:styleId="1311" w:customStyle="1">
    <w:name w:val="纯文本 Char Char Char1"/>
    <w:uiPriority w:val="0"/>
    <w:qFormat/>
    <w:rPr>
      <w:rFonts w:ascii="宋体" w:hAnsi="Courier New" w:eastAsia="宋体"/>
      <w:sz w:val="21"/>
      <w:szCs w:val="21"/>
      <w:lang w:val="en-US" w:eastAsia="zh-CN" w:bidi="ar-SA"/>
    </w:rPr>
  </w:style>
  <w:style w:type="character" w:styleId="1312" w:customStyle="1">
    <w:name w:val="style131"/>
    <w:uiPriority w:val="0"/>
    <w:qFormat/>
    <w:rPr>
      <w:rFonts w:cs="Times New Roman"/>
      <w:sz w:val="18"/>
      <w:szCs w:val="18"/>
    </w:rPr>
  </w:style>
  <w:style w:type="character" w:styleId="1313" w:customStyle="1">
    <w:name w:val="displayarti"/>
    <w:uiPriority w:val="0"/>
    <w:qFormat/>
    <w:rPr>
      <w:rFonts w:ascii="Times New Roman" w:hAnsi="Times New Roman" w:eastAsia="宋体" w:cs="Times New Roman"/>
      <w:color w:val="ffffff"/>
      <w:shd w:val="clear" w:color="auto" w:fill="a00000"/>
    </w:rPr>
  </w:style>
  <w:style w:type="character" w:styleId="1314" w:customStyle="1">
    <w:name w:val="Char Char21"/>
    <w:uiPriority w:val="0"/>
    <w:qFormat/>
    <w:rPr>
      <w:rFonts w:ascii="Arial" w:hAnsi="Arial" w:eastAsia="黑体"/>
      <w:sz w:val="24"/>
      <w:szCs w:val="24"/>
    </w:rPr>
  </w:style>
  <w:style w:type="character" w:styleId="1315" w:customStyle="1">
    <w:name w:val="纯文本 Char1"/>
    <w:uiPriority w:val="0"/>
    <w:qFormat/>
    <w:rPr>
      <w:rFonts w:ascii="宋体" w:hAnsi="Courier New" w:eastAsia="宋体" w:cs="Courier New"/>
      <w:sz w:val="21"/>
      <w:szCs w:val="21"/>
      <w:lang w:val="en-US" w:eastAsia="zh-CN" w:bidi="ar-SA"/>
    </w:rPr>
  </w:style>
  <w:style w:type="character" w:styleId="1316" w:customStyle="1">
    <w:name w:val="华宇段落1 Char Char Char"/>
    <w:uiPriority w:val="0"/>
    <w:qFormat/>
    <w:rPr>
      <w:rFonts w:eastAsia="宋体"/>
      <w:bCs/>
      <w:sz w:val="24"/>
      <w:szCs w:val="24"/>
      <w:lang w:val="en-US" w:eastAsia="zh-CN" w:bidi="ar-SA"/>
    </w:rPr>
  </w:style>
  <w:style w:type="character" w:styleId="1317" w:customStyle="1">
    <w:name w:val="_Style 367"/>
    <w:uiPriority w:val="0"/>
    <w:qFormat/>
    <w:rPr>
      <w:smallCaps/>
      <w:spacing w:val="5"/>
      <w:u w:val="single"/>
    </w:rPr>
  </w:style>
  <w:style w:type="character" w:styleId="1318" w:customStyle="1">
    <w:name w:val="HTML 预设格式 字符1"/>
    <w:uiPriority w:val="0"/>
    <w:qFormat/>
    <w:rPr>
      <w:rFonts w:ascii="Courier New" w:hAnsi="Courier New" w:eastAsia="宋体" w:cs="Courier New"/>
      <w:b/>
      <w:position w:val="-10"/>
    </w:rPr>
  </w:style>
  <w:style w:type="character" w:styleId="1319" w:customStyle="1">
    <w:name w:val="next"/>
    <w:uiPriority w:val="0"/>
    <w:qFormat/>
    <w:rPr>
      <w:rFonts w:ascii="微软雅黑" w:hAnsi="微软雅黑" w:eastAsia="微软雅黑" w:cs="微软雅黑"/>
      <w:sz w:val="21"/>
      <w:szCs w:val="21"/>
    </w:rPr>
  </w:style>
  <w:style w:type="character" w:styleId="1320" w:customStyle="1">
    <w:name w:val="prev"/>
    <w:uiPriority w:val="0"/>
    <w:qFormat/>
    <w:rPr>
      <w:rFonts w:hint="eastAsia" w:ascii="微软雅黑" w:hAnsi="微软雅黑" w:eastAsia="微软雅黑" w:cs="微软雅黑"/>
      <w:sz w:val="21"/>
      <w:szCs w:val="21"/>
    </w:rPr>
  </w:style>
  <w:style w:type="character" w:styleId="1321" w:customStyle="1">
    <w:name w:val="title_emph1"/>
    <w:uiPriority w:val="0"/>
    <w:qFormat/>
    <w:rPr>
      <w:rFonts w:ascii="Arial" w:cs="Arial"/>
      <w:b/>
      <w:bCs/>
      <w:sz w:val="18"/>
      <w:szCs w:val="18"/>
    </w:rPr>
  </w:style>
  <w:style w:type="character" w:styleId="1322" w:customStyle="1">
    <w:name w:val="Char Char20"/>
    <w:uiPriority w:val="0"/>
    <w:qFormat/>
    <w:rPr>
      <w:rFonts w:ascii="Arial" w:hAnsi="Arial" w:eastAsia="黑体"/>
      <w:sz w:val="21"/>
      <w:szCs w:val="21"/>
    </w:rPr>
  </w:style>
  <w:style w:type="character" w:styleId="1323" w:customStyle="1">
    <w:name w:val="_Style 379"/>
    <w:uiPriority w:val="0"/>
    <w:qFormat/>
    <w:rPr>
      <w:i/>
      <w:iCs/>
    </w:rPr>
  </w:style>
  <w:style w:type="character" w:styleId="1324" w:customStyle="1">
    <w:name w:val="normalfont1"/>
    <w:uiPriority w:val="0"/>
    <w:qFormat/>
    <w:rPr>
      <w:rFonts w:hint="default" w:ascii="ˎ̥" w:hAnsi="ˎ̥"/>
      <w:sz w:val="18"/>
      <w:szCs w:val="18"/>
      <w:u w:val="none"/>
    </w:rPr>
  </w:style>
  <w:style w:type="character" w:styleId="1325" w:customStyle="1">
    <w:name w:val="已访问的超链接1"/>
    <w:uiPriority w:val="0"/>
    <w:qFormat/>
    <w:rPr>
      <w:color w:val="auto"/>
      <w:u w:val="none"/>
    </w:rPr>
  </w:style>
  <w:style w:type="character" w:styleId="1326" w:customStyle="1">
    <w:name w:val="A2"/>
    <w:uiPriority w:val="0"/>
    <w:qFormat/>
    <w:rPr>
      <w:rFonts w:cs="Helvetica"/>
      <w:color w:val="000000"/>
      <w:sz w:val="18"/>
      <w:szCs w:val="18"/>
    </w:rPr>
  </w:style>
  <w:style w:type="character" w:styleId="1327" w:customStyle="1">
    <w:name w:val="Char Char29"/>
    <w:uiPriority w:val="0"/>
    <w:qFormat/>
    <w:rPr>
      <w:rFonts w:ascii="Times New Roman" w:hAnsi="Times New Roman" w:eastAsia="宋体" w:cs="Times New Roman"/>
      <w:b/>
      <w:bCs/>
      <w:sz w:val="44"/>
      <w:szCs w:val="44"/>
    </w:rPr>
  </w:style>
  <w:style w:type="character" w:styleId="1328" w:customStyle="1">
    <w:name w:val="content_lineheight1"/>
    <w:uiPriority w:val="0"/>
    <w:qFormat/>
  </w:style>
  <w:style w:type="character" w:styleId="1329" w:customStyle="1">
    <w:name w:val="标准小四 Char"/>
    <w:uiPriority w:val="0"/>
    <w:qFormat/>
    <w:rPr>
      <w:rFonts w:ascii="Arial" w:hAnsi="Arial" w:eastAsia="宋体"/>
      <w:sz w:val="24"/>
      <w:szCs w:val="21"/>
      <w:lang w:val="en-US" w:eastAsia="zh-CN" w:bidi="ar-SA"/>
    </w:rPr>
  </w:style>
  <w:style w:type="character" w:styleId="1330" w:customStyle="1">
    <w:name w:val="标准小四 Char Char"/>
    <w:uiPriority w:val="0"/>
    <w:qFormat/>
    <w:rPr>
      <w:rFonts w:ascii="Arial" w:hAnsi="Arial" w:eastAsia="宋体"/>
      <w:sz w:val="24"/>
      <w:szCs w:val="21"/>
      <w:lang w:val="en-US" w:eastAsia="zh-CN" w:bidi="ar-SA"/>
    </w:rPr>
  </w:style>
  <w:style w:type="character" w:styleId="1331" w:customStyle="1">
    <w:name w:val="ih151"/>
    <w:uiPriority w:val="0"/>
    <w:qFormat/>
    <w:rPr>
      <w:color w:val="666666"/>
      <w:sz w:val="18"/>
      <w:szCs w:val="18"/>
      <w:u w:val="none"/>
    </w:rPr>
  </w:style>
  <w:style w:type="character" w:styleId="1332" w:customStyle="1">
    <w:name w:val="标准文本 Char"/>
    <w:uiPriority w:val="0"/>
    <w:qFormat/>
    <w:rPr>
      <w:rFonts w:eastAsia="宋体" w:cs="宋体"/>
      <w:sz w:val="24"/>
      <w:szCs w:val="24"/>
      <w:lang w:val="en-US" w:eastAsia="zh-CN" w:bidi="ar-SA"/>
    </w:rPr>
  </w:style>
  <w:style w:type="character" w:styleId="1333" w:customStyle="1">
    <w:name w:val="gjfg"/>
    <w:uiPriority w:val="0"/>
    <w:qFormat/>
  </w:style>
  <w:style w:type="character" w:styleId="1334" w:customStyle="1">
    <w:name w:val="小四 段落 宋体 Char Char Char Char1"/>
    <w:uiPriority w:val="0"/>
    <w:qFormat/>
    <w:rPr>
      <w:rFonts w:eastAsia="宋体"/>
      <w:sz w:val="24"/>
      <w:szCs w:val="24"/>
      <w:lang w:val="en-US" w:eastAsia="zh-CN" w:bidi="ar-SA"/>
    </w:rPr>
  </w:style>
  <w:style w:type="character" w:styleId="1335" w:customStyle="1">
    <w:name w:val="引用 字符1"/>
    <w:uiPriority w:val="99"/>
    <w:qFormat/>
    <w:rPr>
      <w:rFonts w:ascii="宋体" w:hAnsi="Times New Roman" w:eastAsia="宋体" w:cs="Times New Roman"/>
      <w:b/>
      <w:i/>
      <w:iCs/>
      <w:color w:val="404040"/>
      <w:position w:val="-10"/>
      <w:sz w:val="24"/>
    </w:rPr>
  </w:style>
  <w:style w:type="character" w:styleId="1336" w:customStyle="1">
    <w:name w:val="prev2"/>
    <w:uiPriority w:val="0"/>
    <w:qFormat/>
    <w:rPr>
      <w:rFonts w:ascii="Times New Roman" w:hAnsi="Times New Roman" w:eastAsia="宋体" w:cs="Times New Roman"/>
      <w:color w:val="888888"/>
    </w:rPr>
  </w:style>
  <w:style w:type="character" w:styleId="1337" w:customStyle="1">
    <w:name w:val="t1"/>
    <w:uiPriority w:val="0"/>
    <w:qFormat/>
  </w:style>
  <w:style w:type="character" w:styleId="1338" w:customStyle="1">
    <w:name w:val="cfdate"/>
    <w:uiPriority w:val="0"/>
    <w:qFormat/>
    <w:rPr>
      <w:rFonts w:ascii="Times New Roman" w:hAnsi="Times New Roman" w:eastAsia="宋体" w:cs="Times New Roman"/>
      <w:color w:val="333333"/>
      <w:sz w:val="18"/>
      <w:szCs w:val="18"/>
    </w:rPr>
  </w:style>
  <w:style w:type="character" w:styleId="1339" w:customStyle="1">
    <w:name w:val="Char Char24"/>
    <w:uiPriority w:val="0"/>
    <w:qFormat/>
    <w:rPr>
      <w:b/>
      <w:bCs/>
      <w:sz w:val="28"/>
      <w:szCs w:val="28"/>
    </w:rPr>
  </w:style>
  <w:style w:type="character" w:styleId="1340" w:customStyle="1">
    <w:name w:val="point_normal1"/>
    <w:uiPriority w:val="0"/>
    <w:qFormat/>
    <w:rPr>
      <w:rFonts w:hint="default" w:ascii="Arial" w:hAnsi="Arial" w:cs="Arial"/>
      <w:sz w:val="18"/>
      <w:szCs w:val="18"/>
    </w:rPr>
  </w:style>
  <w:style w:type="character" w:styleId="1341" w:customStyle="1">
    <w:name w:val="小四 段落 宋体 Char Char Char Char Char Char"/>
    <w:uiPriority w:val="0"/>
    <w:qFormat/>
    <w:rPr>
      <w:rFonts w:eastAsia="宋体"/>
      <w:sz w:val="24"/>
      <w:szCs w:val="24"/>
      <w:lang w:val="en-US" w:eastAsia="zh-CN" w:bidi="ar-SA"/>
    </w:rPr>
  </w:style>
  <w:style w:type="character" w:styleId="1342" w:customStyle="1">
    <w:name w:val="Char Char17"/>
    <w:uiPriority w:val="0"/>
    <w:qFormat/>
    <w:rPr>
      <w:rFonts w:ascii="宋体" w:hAnsi="Courier New"/>
      <w:sz w:val="21"/>
      <w:szCs w:val="21"/>
    </w:rPr>
  </w:style>
  <w:style w:type="character" w:styleId="1343" w:customStyle="1">
    <w:name w:val="明显引用 字符1"/>
    <w:uiPriority w:val="99"/>
    <w:qFormat/>
    <w:rPr>
      <w:rFonts w:ascii="宋体" w:hAnsi="Times New Roman" w:eastAsia="宋体" w:cs="Times New Roman"/>
      <w:b/>
      <w:i/>
      <w:iCs/>
      <w:color w:val="4472c4"/>
      <w:position w:val="-10"/>
      <w:sz w:val="24"/>
    </w:rPr>
  </w:style>
  <w:style w:type="character" w:styleId="1344" w:customStyle="1">
    <w:name w:val="标题 Char1"/>
    <w:uiPriority w:val="0"/>
    <w:qFormat/>
    <w:rPr>
      <w:rFonts w:ascii="Cambria" w:eastAsia="宋体" w:cs="Times New Roman"/>
      <w:b/>
      <w:bCs/>
      <w:sz w:val="32"/>
      <w:szCs w:val="32"/>
    </w:rPr>
  </w:style>
  <w:style w:type="character" w:styleId="1345" w:customStyle="1">
    <w:name w:val="prev3"/>
    <w:uiPriority w:val="0"/>
    <w:qFormat/>
    <w:rPr>
      <w:rFonts w:ascii="微软雅黑" w:hAnsi="微软雅黑" w:eastAsia="微软雅黑" w:cs="微软雅黑"/>
      <w:sz w:val="21"/>
      <w:szCs w:val="21"/>
    </w:rPr>
  </w:style>
  <w:style w:type="character" w:styleId="1346" w:customStyle="1">
    <w:name w:val="param-value"/>
    <w:uiPriority w:val="0"/>
    <w:qFormat/>
  </w:style>
  <w:style w:type="character" w:styleId="1347" w:customStyle="1">
    <w:name w:val="正文文本缩进 2 字符1"/>
    <w:uiPriority w:val="0"/>
    <w:qFormat/>
    <w:rPr>
      <w:rFonts w:ascii="宋体" w:hAnsi="Times New Roman" w:eastAsia="宋体" w:cs="Times New Roman"/>
      <w:b/>
      <w:position w:val="-10"/>
      <w:sz w:val="24"/>
    </w:rPr>
  </w:style>
  <w:style w:type="character" w:styleId="1348" w:customStyle="1">
    <w:name w:val="apple-converted-space"/>
    <w:uiPriority w:val="0"/>
    <w:qFormat/>
  </w:style>
  <w:style w:type="character" w:styleId="134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50" w:customStyle="1">
    <w:name w:val="华宇段落1 Char Char"/>
    <w:uiPriority w:val="0"/>
    <w:qFormat/>
    <w:rPr>
      <w:rFonts w:eastAsia="宋体"/>
      <w:bCs/>
      <w:sz w:val="24"/>
      <w:szCs w:val="24"/>
      <w:lang w:val="en-US" w:eastAsia="zh-CN" w:bidi="ar-SA"/>
    </w:rPr>
  </w:style>
  <w:style w:type="character" w:styleId="1351" w:customStyle="1">
    <w:name w:val="Char Char25"/>
    <w:uiPriority w:val="0"/>
    <w:qFormat/>
    <w:rPr>
      <w:rFonts w:ascii="Arial" w:hAnsi="Arial" w:eastAsia="黑体"/>
      <w:b/>
      <w:sz w:val="28"/>
    </w:rPr>
  </w:style>
  <w:style w:type="character" w:styleId="1352" w:customStyle="1">
    <w:name w:val="标题 3 Char Char"/>
    <w:uiPriority w:val="0"/>
    <w:qFormat/>
    <w:rPr>
      <w:rFonts w:eastAsia="仿宋_GB2312"/>
      <w:b/>
      <w:bCs/>
      <w:sz w:val="28"/>
      <w:szCs w:val="32"/>
      <w:lang w:val="en-US" w:eastAsia="zh-CN" w:bidi="ar-SA"/>
    </w:rPr>
  </w:style>
  <w:style w:type="character" w:styleId="1353" w:customStyle="1">
    <w:name w:val="样式 首行缩进:  2 字符 Char"/>
    <w:uiPriority w:val="0"/>
    <w:qFormat/>
    <w:rPr>
      <w:rFonts w:eastAsia="宋体" w:cs="宋体"/>
      <w:sz w:val="24"/>
      <w:lang w:val="en-US" w:eastAsia="zh-CN" w:bidi="ar-SA"/>
    </w:rPr>
  </w:style>
  <w:style w:type="table" w:styleId="1354" w:customStyle="1">
    <w:name w:val="Table Normal"/>
    <w:uiPriority w:val="0"/>
    <w:qFormat/>
    <w:tblPr>
      <w:tblCellMar>
        <w:left w:w="0" w:type="dxa"/>
        <w:top w:w="0" w:type="dxa"/>
        <w:right w:w="0" w:type="dxa"/>
        <w:bottom w:w="0" w:type="dxa"/>
      </w:tblCellMar>
    </w:tblPr>
  </w:style>
  <w:style w:type="table" w:styleId="1355" w:customStyle="1">
    <w:name w:val="网格型1"/>
    <w:basedOn w:val="79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56">
    <w:name w:val="Placeholder Text"/>
    <w:uiPriority w:val="99"/>
    <w:semiHidden/>
    <w:qFormat/>
    <w:rPr>
      <w:color w:val="808080"/>
    </w:rPr>
  </w:style>
  <w:style w:type="paragraph" w:styleId="1357" w:customStyle="1">
    <w:name w:val="正文文本1"/>
    <w:basedOn w:val="782"/>
    <w:uiPriority w:val="0"/>
    <w:qFormat/>
    <w:pPr>
      <w:ind w:firstLine="400"/>
      <w:spacing w:line="480" w:lineRule="auto"/>
    </w:pPr>
    <w:rPr>
      <w:rFonts w:hAnsi="宋体" w:cs="宋体"/>
      <w:sz w:val="20"/>
      <w:lang w:val="zh-CN" w:bidi="zh-CN"/>
    </w:rPr>
  </w:style>
  <w:style w:type="character" w:styleId="1358" w:customStyle="1">
    <w:name w:val="font01"/>
    <w:basedOn w:val="792"/>
    <w:uiPriority w:val="0"/>
    <w:qFormat/>
    <w:rPr>
      <w:rFonts w:hint="eastAsia" w:ascii="宋体" w:hAnsi="宋体" w:eastAsia="宋体" w:cs="宋体"/>
      <w:color w:val="000000"/>
      <w:sz w:val="22"/>
      <w:szCs w:val="22"/>
      <w:u w:val="none"/>
    </w:rPr>
  </w:style>
  <w:style w:type="character" w:styleId="1359" w:customStyle="1">
    <w:name w:val="font21"/>
    <w:basedOn w:val="792"/>
    <w:uiPriority w:val="0"/>
    <w:qFormat/>
    <w:rPr>
      <w:rFonts w:hint="default" w:ascii="Times New Roman" w:hAnsi="Times New Roman" w:cs="Times New Roman"/>
      <w:color w:val="000000"/>
      <w:sz w:val="22"/>
      <w:szCs w:val="22"/>
      <w:u w:val="none"/>
    </w:rPr>
  </w:style>
  <w:style w:type="character" w:styleId="1360" w:customStyle="1">
    <w:name w:val="页眉 字符"/>
    <w:basedOn w:val="792"/>
    <w:link w:val="822"/>
    <w:uiPriority w:val="0"/>
    <w:qFormat/>
    <w:rPr>
      <w:b/>
      <w:position w:val="-10"/>
      <w:sz w:val="18"/>
      <w:szCs w:val="18"/>
    </w:rPr>
  </w:style>
  <w:style w:type="character" w:styleId="1361" w:customStyle="1">
    <w:name w:val="日期 字符"/>
    <w:basedOn w:val="792"/>
    <w:link w:val="817"/>
    <w:uiPriority w:val="0"/>
    <w:qFormat/>
    <w:rPr>
      <w:b/>
      <w:position w:val="-10"/>
      <w:sz w:val="24"/>
      <w:szCs w:val="24"/>
    </w:rPr>
  </w:style>
  <w:style w:type="character" w:styleId="1362" w:customStyle="1">
    <w:name w:val="批注框文本 字符"/>
    <w:basedOn w:val="792"/>
    <w:link w:val="820"/>
    <w:uiPriority w:val="0"/>
    <w:qFormat/>
    <w:rPr>
      <w:b/>
      <w:position w:val="-10"/>
      <w:sz w:val="18"/>
      <w:szCs w:val="18"/>
    </w:rPr>
  </w:style>
  <w:style w:type="character" w:styleId="1363" w:customStyle="1">
    <w:name w:val="批注文字 Char1"/>
    <w:basedOn w:val="792"/>
    <w:uiPriority w:val="0"/>
    <w:qFormat/>
    <w:rPr>
      <w:rFonts w:ascii="Times New Roman" w:hAnsi="Times New Roman" w:eastAsia="宋体" w:cs="Times New Roman"/>
      <w:szCs w:val="24"/>
    </w:rPr>
  </w:style>
  <w:style w:type="character" w:styleId="1364" w:customStyle="1">
    <w:name w:val="p12"/>
    <w:uiPriority w:val="0"/>
    <w:qFormat/>
  </w:style>
  <w:style w:type="character" w:styleId="1365" w:customStyle="1">
    <w:name w:val="列出段落 Char"/>
    <w:link w:val="1254"/>
    <w:uiPriority w:val="0"/>
    <w:qFormat/>
    <w:rPr>
      <w:rFonts w:ascii="Arial" w:hAnsi="Arial" w:eastAsia="黑体" w:cs="宋体"/>
      <w:sz w:val="24"/>
      <w:szCs w:val="24"/>
      <w:lang w:val="zh-CN" w:eastAsia="en-US"/>
    </w:rPr>
  </w:style>
  <w:style w:type="paragraph" w:styleId="1366"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367" w:customStyle="1">
    <w:name w:val="正文文本首行缩进 2 字符"/>
    <w:basedOn w:val="1017"/>
    <w:link w:val="844"/>
    <w:uiPriority w:val="0"/>
    <w:semiHidden/>
    <w:qFormat/>
    <w:rPr>
      <w:rFonts w:ascii="宋体"/>
      <w:position w:val="-10"/>
      <w:sz w:val="24"/>
    </w:rPr>
  </w:style>
  <w:style w:type="paragraph" w:styleId="1368"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369" w:customStyle="1">
    <w:name w:val="修订3"/>
    <w:hidden/>
    <w:uiPriority w:val="99"/>
    <w:unhideWhenUsed/>
    <w:qFormat/>
    <w:rPr>
      <w:rFonts w:ascii="宋体" w:hAnsi="Times New Roman" w:eastAsia="宋体" w:cs="Times New Roman"/>
      <w:b/>
      <w:position w:val="-10"/>
      <w:sz w:val="24"/>
      <w:lang w:val="en-US" w:eastAsia="zh-CN" w:bidi="ar-SA"/>
    </w:rPr>
  </w:style>
  <w:style w:type="table" w:styleId="1370" w:customStyle="1">
    <w:name w:val="网格型2"/>
    <w:basedOn w:val="79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71" w:customStyle="1">
    <w:name w:val="NormalCharacter"/>
    <w:uiPriority w:val="0"/>
    <w:qFormat/>
  </w:style>
  <w:style w:type="paragraph" w:styleId="1372" w:customStyle="1">
    <w:name w:val="_Style 13"/>
    <w:uiPriority w:val="0"/>
    <w:qFormat/>
    <w:pPr>
      <w:ind w:left="0"/>
      <w:jc w:val="left"/>
      <w:spacing w:before="120" w:after="120" w:line="288" w:lineRule="auto"/>
    </w:pPr>
    <w:rPr>
      <w:rFonts w:ascii="Arial" w:hAnsi="Arial" w:eastAsia="等线" w:cs="Arial"/>
      <w:sz w:val="22"/>
      <w:szCs w:val="22"/>
    </w:rPr>
  </w:style>
  <w:style w:type="numbering" w:styleId="168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7"/>
    <customShpInfo spid="_x0000_s1026"/>
    <customShpInfo spid="_x0000_s1025"/>
  </customShpExts>
</s:customData>
</file>

<file path=customXml/itemProps1.xml><?xml version="1.0" encoding="utf-8"?>
<ds:datastoreItem xmlns:ds="http://schemas.openxmlformats.org/officeDocument/2006/customXml" ds:itemID="{A5895BAC-A089-411F-8D8B-60460F445D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189</cp:revision>
  <dcterms:created xsi:type="dcterms:W3CDTF">2023-08-04T02:55:00Z</dcterms:created>
  <dcterms:modified xsi:type="dcterms:W3CDTF">2025-11-17T07:22:54Z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